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804766" w14:textId="2FF918E2" w:rsidR="00774328" w:rsidRDefault="00774328"/>
    <w:p w14:paraId="66244C1C" w14:textId="0EC38841" w:rsidR="0000427C" w:rsidRDefault="0000427C" w:rsidP="0000427C">
      <w:pPr>
        <w:spacing w:after="0" w:line="240" w:lineRule="auto"/>
        <w:jc w:val="center"/>
        <w:rPr>
          <w:rFonts w:cstheme="minorHAnsi"/>
          <w:color w:val="1ABAE9"/>
          <w:sz w:val="60"/>
          <w:szCs w:val="60"/>
          <w:lang w:val="en-US"/>
        </w:rPr>
      </w:pPr>
      <w:r w:rsidRPr="004B1555">
        <w:rPr>
          <w:rFonts w:cstheme="minorHAnsi"/>
          <w:color w:val="1ABAE9"/>
          <w:sz w:val="60"/>
          <w:szCs w:val="60"/>
          <w:lang w:val="en-US"/>
        </w:rPr>
        <w:t>WP3: PORT LOGISTICS NEEDS ASSESSMENT</w:t>
      </w:r>
    </w:p>
    <w:p w14:paraId="7E4EDFAE" w14:textId="32E80DA6" w:rsidR="0000427C" w:rsidRDefault="0000427C" w:rsidP="0000427C">
      <w:pPr>
        <w:spacing w:after="0" w:line="240" w:lineRule="auto"/>
        <w:jc w:val="center"/>
        <w:rPr>
          <w:rFonts w:cstheme="minorHAnsi"/>
          <w:color w:val="1ABAE9"/>
          <w:sz w:val="60"/>
          <w:szCs w:val="60"/>
          <w:lang w:val="en-US"/>
        </w:rPr>
      </w:pPr>
    </w:p>
    <w:p w14:paraId="0B606177" w14:textId="77777777" w:rsidR="0000427C" w:rsidRPr="004B1555" w:rsidRDefault="0000427C" w:rsidP="0000427C">
      <w:pPr>
        <w:spacing w:after="0" w:line="240" w:lineRule="auto"/>
        <w:jc w:val="center"/>
        <w:rPr>
          <w:rFonts w:cstheme="minorHAnsi"/>
          <w:color w:val="1ABAE9"/>
          <w:sz w:val="60"/>
          <w:szCs w:val="60"/>
          <w:lang w:val="en-US"/>
        </w:rPr>
      </w:pPr>
    </w:p>
    <w:p w14:paraId="4DE4569D" w14:textId="09BE2564" w:rsidR="0038154B" w:rsidRPr="00C95EDE" w:rsidRDefault="0038154B" w:rsidP="00C95EDE">
      <w:pPr>
        <w:spacing w:after="0"/>
        <w:jc w:val="center"/>
        <w:rPr>
          <w:rFonts w:ascii="Arial" w:hAnsi="Arial" w:cs="Arial"/>
          <w:sz w:val="32"/>
          <w:szCs w:val="32"/>
          <w:lang w:val="en-US"/>
        </w:rPr>
      </w:pPr>
      <w:r w:rsidRPr="00C95EDE">
        <w:rPr>
          <w:rFonts w:ascii="Arial" w:hAnsi="Arial" w:cs="Arial"/>
          <w:sz w:val="32"/>
          <w:szCs w:val="32"/>
          <w:lang w:val="en-US"/>
        </w:rPr>
        <w:t>Analysis of the state of the art of IT process</w:t>
      </w:r>
      <w:r w:rsidR="00C95EDE" w:rsidRPr="00C95EDE">
        <w:rPr>
          <w:rFonts w:ascii="Arial" w:hAnsi="Arial" w:cs="Arial"/>
          <w:sz w:val="32"/>
          <w:szCs w:val="32"/>
          <w:lang w:val="en-US"/>
        </w:rPr>
        <w:t xml:space="preserve"> </w:t>
      </w:r>
      <w:r w:rsidRPr="00C95EDE">
        <w:rPr>
          <w:rFonts w:ascii="Arial" w:hAnsi="Arial" w:cs="Arial"/>
          <w:sz w:val="32"/>
          <w:szCs w:val="32"/>
          <w:lang w:val="en-US"/>
        </w:rPr>
        <w:t>(D3.3.2)</w:t>
      </w:r>
    </w:p>
    <w:p w14:paraId="5C7B85CC" w14:textId="0D975104" w:rsidR="0000427C" w:rsidRPr="0000427C" w:rsidRDefault="0000427C" w:rsidP="0000427C">
      <w:pPr>
        <w:spacing w:after="0" w:line="240" w:lineRule="auto"/>
        <w:jc w:val="center"/>
        <w:rPr>
          <w:rFonts w:ascii="Arial" w:hAnsi="Arial" w:cs="Arial"/>
          <w:sz w:val="32"/>
          <w:szCs w:val="32"/>
          <w:lang w:val="en-US"/>
        </w:rPr>
      </w:pPr>
      <w:r w:rsidRPr="0000427C">
        <w:rPr>
          <w:rFonts w:ascii="Arial" w:hAnsi="Arial" w:cs="Arial"/>
          <w:sz w:val="32"/>
          <w:szCs w:val="32"/>
          <w:lang w:val="en-US"/>
        </w:rPr>
        <w:t>for Port of Ploče Authority</w:t>
      </w:r>
    </w:p>
    <w:p w14:paraId="023C7351" w14:textId="02297379" w:rsidR="0000427C" w:rsidRDefault="0000427C"/>
    <w:p w14:paraId="0B3FA7D3" w14:textId="77777777" w:rsidR="0000427C" w:rsidRDefault="0000427C">
      <w:pPr>
        <w:spacing w:after="160" w:line="259" w:lineRule="auto"/>
      </w:pPr>
      <w:r>
        <w:br w:type="page"/>
      </w:r>
    </w:p>
    <w:p w14:paraId="7242A7BA" w14:textId="11494A27" w:rsidR="0000427C" w:rsidRDefault="0000427C"/>
    <w:sdt>
      <w:sdtPr>
        <w:rPr>
          <w:rFonts w:asciiTheme="minorHAnsi" w:eastAsiaTheme="minorEastAsia" w:hAnsiTheme="minorHAnsi" w:cstheme="minorBidi"/>
          <w:color w:val="auto"/>
          <w:sz w:val="21"/>
          <w:szCs w:val="21"/>
          <w:lang w:val="it-IT"/>
        </w:rPr>
        <w:id w:val="-1747254207"/>
        <w:docPartObj>
          <w:docPartGallery w:val="Table of Contents"/>
          <w:docPartUnique/>
        </w:docPartObj>
      </w:sdtPr>
      <w:sdtEndPr>
        <w:rPr>
          <w:b/>
          <w:bCs/>
          <w:noProof/>
        </w:rPr>
      </w:sdtEndPr>
      <w:sdtContent>
        <w:p w14:paraId="6CD7380B" w14:textId="3F88DEE6" w:rsidR="0000427C" w:rsidRDefault="0000427C">
          <w:pPr>
            <w:pStyle w:val="TOCHeading"/>
          </w:pPr>
          <w:r>
            <w:t>Contents</w:t>
          </w:r>
        </w:p>
        <w:p w14:paraId="766BA0B7" w14:textId="0CBDD5BA" w:rsidR="0000427C" w:rsidRDefault="0000427C">
          <w:pPr>
            <w:pStyle w:val="TOC1"/>
            <w:tabs>
              <w:tab w:val="left" w:pos="440"/>
              <w:tab w:val="right" w:leader="dot" w:pos="9350"/>
            </w:tabs>
            <w:rPr>
              <w:noProof/>
              <w:sz w:val="22"/>
              <w:szCs w:val="22"/>
              <w:lang w:val="hr-HR" w:eastAsia="hr-HR"/>
            </w:rPr>
          </w:pPr>
          <w:r>
            <w:fldChar w:fldCharType="begin"/>
          </w:r>
          <w:r>
            <w:instrText xml:space="preserve"> TOC \o "1-3" \h \z \u </w:instrText>
          </w:r>
          <w:r>
            <w:fldChar w:fldCharType="separate"/>
          </w:r>
          <w:hyperlink w:anchor="_Toc32864554" w:history="1">
            <w:r w:rsidRPr="00C25794">
              <w:rPr>
                <w:rStyle w:val="Hyperlink"/>
                <w:noProof/>
              </w:rPr>
              <w:t>1.</w:t>
            </w:r>
            <w:r>
              <w:rPr>
                <w:noProof/>
                <w:sz w:val="22"/>
                <w:szCs w:val="22"/>
                <w:lang w:val="hr-HR" w:eastAsia="hr-HR"/>
              </w:rPr>
              <w:tab/>
            </w:r>
            <w:r w:rsidRPr="00C25794">
              <w:rPr>
                <w:rStyle w:val="Hyperlink"/>
                <w:noProof/>
              </w:rPr>
              <w:t>Introduction</w:t>
            </w:r>
            <w:r>
              <w:rPr>
                <w:noProof/>
                <w:webHidden/>
              </w:rPr>
              <w:tab/>
            </w:r>
            <w:r>
              <w:rPr>
                <w:noProof/>
                <w:webHidden/>
              </w:rPr>
              <w:fldChar w:fldCharType="begin"/>
            </w:r>
            <w:r>
              <w:rPr>
                <w:noProof/>
                <w:webHidden/>
              </w:rPr>
              <w:instrText xml:space="preserve"> PAGEREF _Toc32864554 \h </w:instrText>
            </w:r>
            <w:r>
              <w:rPr>
                <w:noProof/>
                <w:webHidden/>
              </w:rPr>
            </w:r>
            <w:r>
              <w:rPr>
                <w:noProof/>
                <w:webHidden/>
              </w:rPr>
              <w:fldChar w:fldCharType="separate"/>
            </w:r>
            <w:r>
              <w:rPr>
                <w:noProof/>
                <w:webHidden/>
              </w:rPr>
              <w:t>4</w:t>
            </w:r>
            <w:r>
              <w:rPr>
                <w:noProof/>
                <w:webHidden/>
              </w:rPr>
              <w:fldChar w:fldCharType="end"/>
            </w:r>
          </w:hyperlink>
        </w:p>
        <w:p w14:paraId="1A019501" w14:textId="02A4FB0B" w:rsidR="0000427C" w:rsidRDefault="0099189E">
          <w:pPr>
            <w:pStyle w:val="TOC1"/>
            <w:tabs>
              <w:tab w:val="left" w:pos="440"/>
              <w:tab w:val="right" w:leader="dot" w:pos="9350"/>
            </w:tabs>
            <w:rPr>
              <w:noProof/>
              <w:sz w:val="22"/>
              <w:szCs w:val="22"/>
              <w:lang w:val="hr-HR" w:eastAsia="hr-HR"/>
            </w:rPr>
          </w:pPr>
          <w:hyperlink w:anchor="_Toc32864555" w:history="1">
            <w:r w:rsidR="0000427C" w:rsidRPr="00C25794">
              <w:rPr>
                <w:rStyle w:val="Hyperlink"/>
                <w:noProof/>
                <w:lang w:val="en-US"/>
              </w:rPr>
              <w:t>2.</w:t>
            </w:r>
            <w:r w:rsidR="0000427C">
              <w:rPr>
                <w:noProof/>
                <w:sz w:val="22"/>
                <w:szCs w:val="22"/>
                <w:lang w:val="hr-HR" w:eastAsia="hr-HR"/>
              </w:rPr>
              <w:tab/>
            </w:r>
            <w:r w:rsidR="0000427C" w:rsidRPr="00C25794">
              <w:rPr>
                <w:rStyle w:val="Hyperlink"/>
                <w:noProof/>
                <w:lang w:val="en-US"/>
              </w:rPr>
              <w:t>Methodology</w:t>
            </w:r>
            <w:r w:rsidR="0000427C">
              <w:rPr>
                <w:noProof/>
                <w:webHidden/>
              </w:rPr>
              <w:tab/>
            </w:r>
            <w:r w:rsidR="0000427C">
              <w:rPr>
                <w:noProof/>
                <w:webHidden/>
              </w:rPr>
              <w:fldChar w:fldCharType="begin"/>
            </w:r>
            <w:r w:rsidR="0000427C">
              <w:rPr>
                <w:noProof/>
                <w:webHidden/>
              </w:rPr>
              <w:instrText xml:space="preserve"> PAGEREF _Toc32864555 \h </w:instrText>
            </w:r>
            <w:r w:rsidR="0000427C">
              <w:rPr>
                <w:noProof/>
                <w:webHidden/>
              </w:rPr>
            </w:r>
            <w:r w:rsidR="0000427C">
              <w:rPr>
                <w:noProof/>
                <w:webHidden/>
              </w:rPr>
              <w:fldChar w:fldCharType="separate"/>
            </w:r>
            <w:r w:rsidR="0000427C">
              <w:rPr>
                <w:noProof/>
                <w:webHidden/>
              </w:rPr>
              <w:t>5</w:t>
            </w:r>
            <w:r w:rsidR="0000427C">
              <w:rPr>
                <w:noProof/>
                <w:webHidden/>
              </w:rPr>
              <w:fldChar w:fldCharType="end"/>
            </w:r>
          </w:hyperlink>
        </w:p>
        <w:p w14:paraId="49BDF90A" w14:textId="336EC322" w:rsidR="0000427C" w:rsidRDefault="0099189E">
          <w:pPr>
            <w:pStyle w:val="TOC1"/>
            <w:tabs>
              <w:tab w:val="left" w:pos="440"/>
              <w:tab w:val="right" w:leader="dot" w:pos="9350"/>
            </w:tabs>
            <w:rPr>
              <w:noProof/>
              <w:sz w:val="22"/>
              <w:szCs w:val="22"/>
              <w:lang w:val="hr-HR" w:eastAsia="hr-HR"/>
            </w:rPr>
          </w:pPr>
          <w:hyperlink w:anchor="_Toc32864556" w:history="1">
            <w:r w:rsidR="0000427C" w:rsidRPr="00C25794">
              <w:rPr>
                <w:rStyle w:val="Hyperlink"/>
                <w:noProof/>
                <w:lang w:val="en-US"/>
              </w:rPr>
              <w:t>3.</w:t>
            </w:r>
            <w:r w:rsidR="0000427C">
              <w:rPr>
                <w:noProof/>
                <w:sz w:val="22"/>
                <w:szCs w:val="22"/>
                <w:lang w:val="hr-HR" w:eastAsia="hr-HR"/>
              </w:rPr>
              <w:tab/>
            </w:r>
            <w:r w:rsidR="0000427C" w:rsidRPr="00C25794">
              <w:rPr>
                <w:rStyle w:val="Hyperlink"/>
                <w:noProof/>
                <w:lang w:val="en-US"/>
              </w:rPr>
              <w:t>Port of Ploče</w:t>
            </w:r>
            <w:r w:rsidR="0000427C">
              <w:rPr>
                <w:noProof/>
                <w:webHidden/>
              </w:rPr>
              <w:tab/>
            </w:r>
            <w:r w:rsidR="0000427C">
              <w:rPr>
                <w:noProof/>
                <w:webHidden/>
              </w:rPr>
              <w:fldChar w:fldCharType="begin"/>
            </w:r>
            <w:r w:rsidR="0000427C">
              <w:rPr>
                <w:noProof/>
                <w:webHidden/>
              </w:rPr>
              <w:instrText xml:space="preserve"> PAGEREF _Toc32864556 \h </w:instrText>
            </w:r>
            <w:r w:rsidR="0000427C">
              <w:rPr>
                <w:noProof/>
                <w:webHidden/>
              </w:rPr>
            </w:r>
            <w:r w:rsidR="0000427C">
              <w:rPr>
                <w:noProof/>
                <w:webHidden/>
              </w:rPr>
              <w:fldChar w:fldCharType="separate"/>
            </w:r>
            <w:r w:rsidR="0000427C">
              <w:rPr>
                <w:noProof/>
                <w:webHidden/>
              </w:rPr>
              <w:t>6</w:t>
            </w:r>
            <w:r w:rsidR="0000427C">
              <w:rPr>
                <w:noProof/>
                <w:webHidden/>
              </w:rPr>
              <w:fldChar w:fldCharType="end"/>
            </w:r>
          </w:hyperlink>
        </w:p>
        <w:p w14:paraId="1807DEE2" w14:textId="11A056E8" w:rsidR="0000427C" w:rsidRDefault="0099189E">
          <w:pPr>
            <w:pStyle w:val="TOC2"/>
            <w:tabs>
              <w:tab w:val="left" w:pos="880"/>
              <w:tab w:val="right" w:leader="dot" w:pos="9350"/>
            </w:tabs>
            <w:rPr>
              <w:noProof/>
              <w:sz w:val="22"/>
              <w:szCs w:val="22"/>
              <w:lang w:val="hr-HR" w:eastAsia="hr-HR"/>
            </w:rPr>
          </w:pPr>
          <w:hyperlink w:anchor="_Toc32864557" w:history="1">
            <w:r w:rsidR="0000427C" w:rsidRPr="00C25794">
              <w:rPr>
                <w:rStyle w:val="Hyperlink"/>
                <w:b/>
                <w:bCs/>
                <w:noProof/>
                <w:lang w:val="en-US"/>
              </w:rPr>
              <w:t>3.1</w:t>
            </w:r>
            <w:r w:rsidR="0000427C">
              <w:rPr>
                <w:noProof/>
                <w:sz w:val="22"/>
                <w:szCs w:val="22"/>
                <w:lang w:val="hr-HR" w:eastAsia="hr-HR"/>
              </w:rPr>
              <w:tab/>
            </w:r>
            <w:r w:rsidR="0000427C" w:rsidRPr="00C25794">
              <w:rPr>
                <w:rStyle w:val="Hyperlink"/>
                <w:b/>
                <w:bCs/>
                <w:noProof/>
                <w:lang w:val="en-US"/>
              </w:rPr>
              <w:t>Location and characteristics of the port of Ploče and port area</w:t>
            </w:r>
            <w:r w:rsidR="0000427C">
              <w:rPr>
                <w:noProof/>
                <w:webHidden/>
              </w:rPr>
              <w:tab/>
            </w:r>
            <w:r w:rsidR="0000427C">
              <w:rPr>
                <w:noProof/>
                <w:webHidden/>
              </w:rPr>
              <w:fldChar w:fldCharType="begin"/>
            </w:r>
            <w:r w:rsidR="0000427C">
              <w:rPr>
                <w:noProof/>
                <w:webHidden/>
              </w:rPr>
              <w:instrText xml:space="preserve"> PAGEREF _Toc32864557 \h </w:instrText>
            </w:r>
            <w:r w:rsidR="0000427C">
              <w:rPr>
                <w:noProof/>
                <w:webHidden/>
              </w:rPr>
            </w:r>
            <w:r w:rsidR="0000427C">
              <w:rPr>
                <w:noProof/>
                <w:webHidden/>
              </w:rPr>
              <w:fldChar w:fldCharType="separate"/>
            </w:r>
            <w:r w:rsidR="0000427C">
              <w:rPr>
                <w:noProof/>
                <w:webHidden/>
              </w:rPr>
              <w:t>6</w:t>
            </w:r>
            <w:r w:rsidR="0000427C">
              <w:rPr>
                <w:noProof/>
                <w:webHidden/>
              </w:rPr>
              <w:fldChar w:fldCharType="end"/>
            </w:r>
          </w:hyperlink>
        </w:p>
        <w:p w14:paraId="00FE4D50" w14:textId="34EA274B" w:rsidR="0000427C" w:rsidRDefault="0099189E">
          <w:pPr>
            <w:pStyle w:val="TOC2"/>
            <w:tabs>
              <w:tab w:val="left" w:pos="880"/>
              <w:tab w:val="right" w:leader="dot" w:pos="9350"/>
            </w:tabs>
            <w:rPr>
              <w:noProof/>
              <w:sz w:val="22"/>
              <w:szCs w:val="22"/>
              <w:lang w:val="hr-HR" w:eastAsia="hr-HR"/>
            </w:rPr>
          </w:pPr>
          <w:hyperlink w:anchor="_Toc32864558" w:history="1">
            <w:r w:rsidR="0000427C" w:rsidRPr="00C25794">
              <w:rPr>
                <w:rStyle w:val="Hyperlink"/>
                <w:b/>
                <w:bCs/>
                <w:noProof/>
                <w:lang w:val="en-US"/>
              </w:rPr>
              <w:t>3.2</w:t>
            </w:r>
            <w:r w:rsidR="0000427C">
              <w:rPr>
                <w:noProof/>
                <w:sz w:val="22"/>
                <w:szCs w:val="22"/>
                <w:lang w:val="hr-HR" w:eastAsia="hr-HR"/>
              </w:rPr>
              <w:tab/>
            </w:r>
            <w:r w:rsidR="0000427C" w:rsidRPr="00C25794">
              <w:rPr>
                <w:rStyle w:val="Hyperlink"/>
                <w:b/>
                <w:bCs/>
                <w:noProof/>
                <w:lang w:val="en-US"/>
              </w:rPr>
              <w:t>Port facilities and related processes</w:t>
            </w:r>
            <w:r w:rsidR="0000427C">
              <w:rPr>
                <w:noProof/>
                <w:webHidden/>
              </w:rPr>
              <w:tab/>
            </w:r>
            <w:r w:rsidR="0000427C">
              <w:rPr>
                <w:noProof/>
                <w:webHidden/>
              </w:rPr>
              <w:fldChar w:fldCharType="begin"/>
            </w:r>
            <w:r w:rsidR="0000427C">
              <w:rPr>
                <w:noProof/>
                <w:webHidden/>
              </w:rPr>
              <w:instrText xml:space="preserve"> PAGEREF _Toc32864558 \h </w:instrText>
            </w:r>
            <w:r w:rsidR="0000427C">
              <w:rPr>
                <w:noProof/>
                <w:webHidden/>
              </w:rPr>
            </w:r>
            <w:r w:rsidR="0000427C">
              <w:rPr>
                <w:noProof/>
                <w:webHidden/>
              </w:rPr>
              <w:fldChar w:fldCharType="separate"/>
            </w:r>
            <w:r w:rsidR="0000427C">
              <w:rPr>
                <w:noProof/>
                <w:webHidden/>
              </w:rPr>
              <w:t>9</w:t>
            </w:r>
            <w:r w:rsidR="0000427C">
              <w:rPr>
                <w:noProof/>
                <w:webHidden/>
              </w:rPr>
              <w:fldChar w:fldCharType="end"/>
            </w:r>
          </w:hyperlink>
        </w:p>
        <w:p w14:paraId="36E894EF" w14:textId="5C00B279" w:rsidR="0000427C" w:rsidRDefault="0099189E">
          <w:pPr>
            <w:pStyle w:val="TOC2"/>
            <w:tabs>
              <w:tab w:val="left" w:pos="880"/>
              <w:tab w:val="right" w:leader="dot" w:pos="9350"/>
            </w:tabs>
            <w:rPr>
              <w:noProof/>
              <w:sz w:val="22"/>
              <w:szCs w:val="22"/>
              <w:lang w:val="hr-HR" w:eastAsia="hr-HR"/>
            </w:rPr>
          </w:pPr>
          <w:hyperlink w:anchor="_Toc32864559" w:history="1">
            <w:r w:rsidR="0000427C" w:rsidRPr="00C25794">
              <w:rPr>
                <w:rStyle w:val="Hyperlink"/>
                <w:noProof/>
                <w:lang w:val="en-US"/>
              </w:rPr>
              <w:t>3.4</w:t>
            </w:r>
            <w:r w:rsidR="0000427C">
              <w:rPr>
                <w:noProof/>
                <w:sz w:val="22"/>
                <w:szCs w:val="22"/>
                <w:lang w:val="hr-HR" w:eastAsia="hr-HR"/>
              </w:rPr>
              <w:tab/>
            </w:r>
            <w:r w:rsidR="0000427C" w:rsidRPr="00C25794">
              <w:rPr>
                <w:rStyle w:val="Hyperlink"/>
                <w:noProof/>
                <w:lang w:val="en-US"/>
              </w:rPr>
              <w:t>Competition</w:t>
            </w:r>
            <w:r w:rsidR="0000427C">
              <w:rPr>
                <w:noProof/>
                <w:webHidden/>
              </w:rPr>
              <w:tab/>
            </w:r>
            <w:r w:rsidR="0000427C">
              <w:rPr>
                <w:noProof/>
                <w:webHidden/>
              </w:rPr>
              <w:fldChar w:fldCharType="begin"/>
            </w:r>
            <w:r w:rsidR="0000427C">
              <w:rPr>
                <w:noProof/>
                <w:webHidden/>
              </w:rPr>
              <w:instrText xml:space="preserve"> PAGEREF _Toc32864559 \h </w:instrText>
            </w:r>
            <w:r w:rsidR="0000427C">
              <w:rPr>
                <w:noProof/>
                <w:webHidden/>
              </w:rPr>
            </w:r>
            <w:r w:rsidR="0000427C">
              <w:rPr>
                <w:noProof/>
                <w:webHidden/>
              </w:rPr>
              <w:fldChar w:fldCharType="separate"/>
            </w:r>
            <w:r w:rsidR="0000427C">
              <w:rPr>
                <w:noProof/>
                <w:webHidden/>
              </w:rPr>
              <w:t>14</w:t>
            </w:r>
            <w:r w:rsidR="0000427C">
              <w:rPr>
                <w:noProof/>
                <w:webHidden/>
              </w:rPr>
              <w:fldChar w:fldCharType="end"/>
            </w:r>
          </w:hyperlink>
        </w:p>
        <w:p w14:paraId="13A66860" w14:textId="7D5308C2" w:rsidR="0000427C" w:rsidRDefault="0099189E">
          <w:pPr>
            <w:pStyle w:val="TOC1"/>
            <w:tabs>
              <w:tab w:val="left" w:pos="440"/>
              <w:tab w:val="right" w:leader="dot" w:pos="9350"/>
            </w:tabs>
            <w:rPr>
              <w:noProof/>
              <w:sz w:val="22"/>
              <w:szCs w:val="22"/>
              <w:lang w:val="hr-HR" w:eastAsia="hr-HR"/>
            </w:rPr>
          </w:pPr>
          <w:hyperlink w:anchor="_Toc32864560" w:history="1">
            <w:r w:rsidR="0000427C" w:rsidRPr="00C25794">
              <w:rPr>
                <w:rStyle w:val="Hyperlink"/>
                <w:noProof/>
                <w:lang w:val="en-US"/>
              </w:rPr>
              <w:t>4.</w:t>
            </w:r>
            <w:r w:rsidR="0000427C">
              <w:rPr>
                <w:noProof/>
                <w:sz w:val="22"/>
                <w:szCs w:val="22"/>
                <w:lang w:val="hr-HR" w:eastAsia="hr-HR"/>
              </w:rPr>
              <w:tab/>
            </w:r>
            <w:r w:rsidR="0000427C" w:rsidRPr="00C25794">
              <w:rPr>
                <w:rStyle w:val="Hyperlink"/>
                <w:noProof/>
                <w:lang w:val="en-US"/>
              </w:rPr>
              <w:t>Current situation and port statistics</w:t>
            </w:r>
            <w:r w:rsidR="0000427C">
              <w:rPr>
                <w:noProof/>
                <w:webHidden/>
              </w:rPr>
              <w:tab/>
            </w:r>
            <w:r w:rsidR="0000427C">
              <w:rPr>
                <w:noProof/>
                <w:webHidden/>
              </w:rPr>
              <w:fldChar w:fldCharType="begin"/>
            </w:r>
            <w:r w:rsidR="0000427C">
              <w:rPr>
                <w:noProof/>
                <w:webHidden/>
              </w:rPr>
              <w:instrText xml:space="preserve"> PAGEREF _Toc32864560 \h </w:instrText>
            </w:r>
            <w:r w:rsidR="0000427C">
              <w:rPr>
                <w:noProof/>
                <w:webHidden/>
              </w:rPr>
            </w:r>
            <w:r w:rsidR="0000427C">
              <w:rPr>
                <w:noProof/>
                <w:webHidden/>
              </w:rPr>
              <w:fldChar w:fldCharType="separate"/>
            </w:r>
            <w:r w:rsidR="0000427C">
              <w:rPr>
                <w:noProof/>
                <w:webHidden/>
              </w:rPr>
              <w:t>16</w:t>
            </w:r>
            <w:r w:rsidR="0000427C">
              <w:rPr>
                <w:noProof/>
                <w:webHidden/>
              </w:rPr>
              <w:fldChar w:fldCharType="end"/>
            </w:r>
          </w:hyperlink>
        </w:p>
        <w:p w14:paraId="71FED7C1" w14:textId="19B37E40" w:rsidR="0000427C" w:rsidRDefault="0099189E">
          <w:pPr>
            <w:pStyle w:val="TOC2"/>
            <w:tabs>
              <w:tab w:val="left" w:pos="880"/>
              <w:tab w:val="right" w:leader="dot" w:pos="9350"/>
            </w:tabs>
            <w:rPr>
              <w:noProof/>
              <w:sz w:val="22"/>
              <w:szCs w:val="22"/>
              <w:lang w:val="hr-HR" w:eastAsia="hr-HR"/>
            </w:rPr>
          </w:pPr>
          <w:hyperlink w:anchor="_Toc32864561" w:history="1">
            <w:r w:rsidR="0000427C" w:rsidRPr="00C25794">
              <w:rPr>
                <w:rStyle w:val="Hyperlink"/>
                <w:noProof/>
                <w:lang w:val="en-US"/>
              </w:rPr>
              <w:t>4.1</w:t>
            </w:r>
            <w:r w:rsidR="0000427C">
              <w:rPr>
                <w:noProof/>
                <w:sz w:val="22"/>
                <w:szCs w:val="22"/>
                <w:lang w:val="hr-HR" w:eastAsia="hr-HR"/>
              </w:rPr>
              <w:tab/>
            </w:r>
            <w:r w:rsidR="0000427C" w:rsidRPr="00C25794">
              <w:rPr>
                <w:rStyle w:val="Hyperlink"/>
                <w:noProof/>
                <w:lang w:val="en-US"/>
              </w:rPr>
              <w:t>Freight traffic statistics</w:t>
            </w:r>
            <w:r w:rsidR="0000427C">
              <w:rPr>
                <w:noProof/>
                <w:webHidden/>
              </w:rPr>
              <w:tab/>
            </w:r>
            <w:r w:rsidR="0000427C">
              <w:rPr>
                <w:noProof/>
                <w:webHidden/>
              </w:rPr>
              <w:fldChar w:fldCharType="begin"/>
            </w:r>
            <w:r w:rsidR="0000427C">
              <w:rPr>
                <w:noProof/>
                <w:webHidden/>
              </w:rPr>
              <w:instrText xml:space="preserve"> PAGEREF _Toc32864561 \h </w:instrText>
            </w:r>
            <w:r w:rsidR="0000427C">
              <w:rPr>
                <w:noProof/>
                <w:webHidden/>
              </w:rPr>
            </w:r>
            <w:r w:rsidR="0000427C">
              <w:rPr>
                <w:noProof/>
                <w:webHidden/>
              </w:rPr>
              <w:fldChar w:fldCharType="separate"/>
            </w:r>
            <w:r w:rsidR="0000427C">
              <w:rPr>
                <w:noProof/>
                <w:webHidden/>
              </w:rPr>
              <w:t>19</w:t>
            </w:r>
            <w:r w:rsidR="0000427C">
              <w:rPr>
                <w:noProof/>
                <w:webHidden/>
              </w:rPr>
              <w:fldChar w:fldCharType="end"/>
            </w:r>
          </w:hyperlink>
        </w:p>
        <w:p w14:paraId="58A7FFBF" w14:textId="7599F1EE" w:rsidR="0000427C" w:rsidRDefault="0099189E">
          <w:pPr>
            <w:pStyle w:val="TOC2"/>
            <w:tabs>
              <w:tab w:val="left" w:pos="880"/>
              <w:tab w:val="right" w:leader="dot" w:pos="9350"/>
            </w:tabs>
            <w:rPr>
              <w:noProof/>
              <w:sz w:val="22"/>
              <w:szCs w:val="22"/>
              <w:lang w:val="hr-HR" w:eastAsia="hr-HR"/>
            </w:rPr>
          </w:pPr>
          <w:hyperlink w:anchor="_Toc32864562" w:history="1">
            <w:r w:rsidR="0000427C" w:rsidRPr="00C25794">
              <w:rPr>
                <w:rStyle w:val="Hyperlink"/>
                <w:noProof/>
                <w:lang w:val="en-US"/>
              </w:rPr>
              <w:t>4.2</w:t>
            </w:r>
            <w:r w:rsidR="0000427C">
              <w:rPr>
                <w:noProof/>
                <w:sz w:val="22"/>
                <w:szCs w:val="22"/>
                <w:lang w:val="hr-HR" w:eastAsia="hr-HR"/>
              </w:rPr>
              <w:tab/>
            </w:r>
            <w:r w:rsidR="0000427C" w:rsidRPr="00C25794">
              <w:rPr>
                <w:rStyle w:val="Hyperlink"/>
                <w:noProof/>
                <w:lang w:val="en-US"/>
              </w:rPr>
              <w:t>Vessel traffic statistics</w:t>
            </w:r>
            <w:r w:rsidR="0000427C">
              <w:rPr>
                <w:noProof/>
                <w:webHidden/>
              </w:rPr>
              <w:tab/>
            </w:r>
            <w:r w:rsidR="0000427C">
              <w:rPr>
                <w:noProof/>
                <w:webHidden/>
              </w:rPr>
              <w:fldChar w:fldCharType="begin"/>
            </w:r>
            <w:r w:rsidR="0000427C">
              <w:rPr>
                <w:noProof/>
                <w:webHidden/>
              </w:rPr>
              <w:instrText xml:space="preserve"> PAGEREF _Toc32864562 \h </w:instrText>
            </w:r>
            <w:r w:rsidR="0000427C">
              <w:rPr>
                <w:noProof/>
                <w:webHidden/>
              </w:rPr>
            </w:r>
            <w:r w:rsidR="0000427C">
              <w:rPr>
                <w:noProof/>
                <w:webHidden/>
              </w:rPr>
              <w:fldChar w:fldCharType="separate"/>
            </w:r>
            <w:r w:rsidR="0000427C">
              <w:rPr>
                <w:noProof/>
                <w:webHidden/>
              </w:rPr>
              <w:t>25</w:t>
            </w:r>
            <w:r w:rsidR="0000427C">
              <w:rPr>
                <w:noProof/>
                <w:webHidden/>
              </w:rPr>
              <w:fldChar w:fldCharType="end"/>
            </w:r>
          </w:hyperlink>
        </w:p>
        <w:p w14:paraId="400B2D4F" w14:textId="0D1C961D" w:rsidR="0000427C" w:rsidRDefault="0099189E">
          <w:pPr>
            <w:pStyle w:val="TOC2"/>
            <w:tabs>
              <w:tab w:val="left" w:pos="880"/>
              <w:tab w:val="right" w:leader="dot" w:pos="9350"/>
            </w:tabs>
            <w:rPr>
              <w:noProof/>
              <w:sz w:val="22"/>
              <w:szCs w:val="22"/>
              <w:lang w:val="hr-HR" w:eastAsia="hr-HR"/>
            </w:rPr>
          </w:pPr>
          <w:hyperlink w:anchor="_Toc32864563" w:history="1">
            <w:r w:rsidR="0000427C" w:rsidRPr="00C25794">
              <w:rPr>
                <w:rStyle w:val="Hyperlink"/>
                <w:noProof/>
                <w:lang w:val="en-US"/>
              </w:rPr>
              <w:t>4.3</w:t>
            </w:r>
            <w:r w:rsidR="0000427C">
              <w:rPr>
                <w:noProof/>
                <w:sz w:val="22"/>
                <w:szCs w:val="22"/>
                <w:lang w:val="hr-HR" w:eastAsia="hr-HR"/>
              </w:rPr>
              <w:tab/>
            </w:r>
            <w:r w:rsidR="0000427C" w:rsidRPr="00C25794">
              <w:rPr>
                <w:rStyle w:val="Hyperlink"/>
                <w:noProof/>
                <w:lang w:val="en-US"/>
              </w:rPr>
              <w:t>Other related data</w:t>
            </w:r>
            <w:r w:rsidR="0000427C">
              <w:rPr>
                <w:noProof/>
                <w:webHidden/>
              </w:rPr>
              <w:tab/>
            </w:r>
            <w:r w:rsidR="0000427C">
              <w:rPr>
                <w:noProof/>
                <w:webHidden/>
              </w:rPr>
              <w:fldChar w:fldCharType="begin"/>
            </w:r>
            <w:r w:rsidR="0000427C">
              <w:rPr>
                <w:noProof/>
                <w:webHidden/>
              </w:rPr>
              <w:instrText xml:space="preserve"> PAGEREF _Toc32864563 \h </w:instrText>
            </w:r>
            <w:r w:rsidR="0000427C">
              <w:rPr>
                <w:noProof/>
                <w:webHidden/>
              </w:rPr>
            </w:r>
            <w:r w:rsidR="0000427C">
              <w:rPr>
                <w:noProof/>
                <w:webHidden/>
              </w:rPr>
              <w:fldChar w:fldCharType="separate"/>
            </w:r>
            <w:r w:rsidR="0000427C">
              <w:rPr>
                <w:noProof/>
                <w:webHidden/>
              </w:rPr>
              <w:t>26</w:t>
            </w:r>
            <w:r w:rsidR="0000427C">
              <w:rPr>
                <w:noProof/>
                <w:webHidden/>
              </w:rPr>
              <w:fldChar w:fldCharType="end"/>
            </w:r>
          </w:hyperlink>
        </w:p>
        <w:p w14:paraId="07D61142" w14:textId="31D9FB0E" w:rsidR="0000427C" w:rsidRDefault="0099189E">
          <w:pPr>
            <w:pStyle w:val="TOC1"/>
            <w:tabs>
              <w:tab w:val="left" w:pos="440"/>
              <w:tab w:val="right" w:leader="dot" w:pos="9350"/>
            </w:tabs>
            <w:rPr>
              <w:noProof/>
              <w:sz w:val="22"/>
              <w:szCs w:val="22"/>
              <w:lang w:val="hr-HR" w:eastAsia="hr-HR"/>
            </w:rPr>
          </w:pPr>
          <w:hyperlink w:anchor="_Toc32864564" w:history="1">
            <w:r w:rsidR="0000427C" w:rsidRPr="00C25794">
              <w:rPr>
                <w:rStyle w:val="Hyperlink"/>
                <w:noProof/>
                <w:lang w:val="en-US"/>
              </w:rPr>
              <w:t>5.</w:t>
            </w:r>
            <w:r w:rsidR="0000427C">
              <w:rPr>
                <w:noProof/>
                <w:sz w:val="22"/>
                <w:szCs w:val="22"/>
                <w:lang w:val="hr-HR" w:eastAsia="hr-HR"/>
              </w:rPr>
              <w:tab/>
            </w:r>
            <w:r w:rsidR="0000427C" w:rsidRPr="00C25794">
              <w:rPr>
                <w:rStyle w:val="Hyperlink"/>
                <w:noProof/>
                <w:lang w:val="en-US"/>
              </w:rPr>
              <w:t>Natural hinterland and Corridor Vc</w:t>
            </w:r>
            <w:r w:rsidR="0000427C">
              <w:rPr>
                <w:noProof/>
                <w:webHidden/>
              </w:rPr>
              <w:tab/>
            </w:r>
            <w:r w:rsidR="0000427C">
              <w:rPr>
                <w:noProof/>
                <w:webHidden/>
              </w:rPr>
              <w:fldChar w:fldCharType="begin"/>
            </w:r>
            <w:r w:rsidR="0000427C">
              <w:rPr>
                <w:noProof/>
                <w:webHidden/>
              </w:rPr>
              <w:instrText xml:space="preserve"> PAGEREF _Toc32864564 \h </w:instrText>
            </w:r>
            <w:r w:rsidR="0000427C">
              <w:rPr>
                <w:noProof/>
                <w:webHidden/>
              </w:rPr>
            </w:r>
            <w:r w:rsidR="0000427C">
              <w:rPr>
                <w:noProof/>
                <w:webHidden/>
              </w:rPr>
              <w:fldChar w:fldCharType="separate"/>
            </w:r>
            <w:r w:rsidR="0000427C">
              <w:rPr>
                <w:noProof/>
                <w:webHidden/>
              </w:rPr>
              <w:t>28</w:t>
            </w:r>
            <w:r w:rsidR="0000427C">
              <w:rPr>
                <w:noProof/>
                <w:webHidden/>
              </w:rPr>
              <w:fldChar w:fldCharType="end"/>
            </w:r>
          </w:hyperlink>
        </w:p>
        <w:p w14:paraId="3A60D77C" w14:textId="42AD2FD0" w:rsidR="0000427C" w:rsidRDefault="0099189E">
          <w:pPr>
            <w:pStyle w:val="TOC2"/>
            <w:tabs>
              <w:tab w:val="left" w:pos="880"/>
              <w:tab w:val="right" w:leader="dot" w:pos="9350"/>
            </w:tabs>
            <w:rPr>
              <w:noProof/>
              <w:sz w:val="22"/>
              <w:szCs w:val="22"/>
              <w:lang w:val="hr-HR" w:eastAsia="hr-HR"/>
            </w:rPr>
          </w:pPr>
          <w:hyperlink w:anchor="_Toc32864565" w:history="1">
            <w:r w:rsidR="0000427C" w:rsidRPr="00C25794">
              <w:rPr>
                <w:rStyle w:val="Hyperlink"/>
                <w:noProof/>
                <w:lang w:val="en-US"/>
              </w:rPr>
              <w:t>4.1</w:t>
            </w:r>
            <w:r w:rsidR="0000427C">
              <w:rPr>
                <w:noProof/>
                <w:sz w:val="22"/>
                <w:szCs w:val="22"/>
                <w:lang w:val="hr-HR" w:eastAsia="hr-HR"/>
              </w:rPr>
              <w:tab/>
            </w:r>
            <w:r w:rsidR="0000427C" w:rsidRPr="00C25794">
              <w:rPr>
                <w:rStyle w:val="Hyperlink"/>
                <w:noProof/>
                <w:lang w:val="en-US"/>
              </w:rPr>
              <w:t>Geographical situation</w:t>
            </w:r>
            <w:r w:rsidR="0000427C">
              <w:rPr>
                <w:noProof/>
                <w:webHidden/>
              </w:rPr>
              <w:tab/>
            </w:r>
            <w:r w:rsidR="0000427C">
              <w:rPr>
                <w:noProof/>
                <w:webHidden/>
              </w:rPr>
              <w:fldChar w:fldCharType="begin"/>
            </w:r>
            <w:r w:rsidR="0000427C">
              <w:rPr>
                <w:noProof/>
                <w:webHidden/>
              </w:rPr>
              <w:instrText xml:space="preserve"> PAGEREF _Toc32864565 \h </w:instrText>
            </w:r>
            <w:r w:rsidR="0000427C">
              <w:rPr>
                <w:noProof/>
                <w:webHidden/>
              </w:rPr>
            </w:r>
            <w:r w:rsidR="0000427C">
              <w:rPr>
                <w:noProof/>
                <w:webHidden/>
              </w:rPr>
              <w:fldChar w:fldCharType="separate"/>
            </w:r>
            <w:r w:rsidR="0000427C">
              <w:rPr>
                <w:noProof/>
                <w:webHidden/>
              </w:rPr>
              <w:t>29</w:t>
            </w:r>
            <w:r w:rsidR="0000427C">
              <w:rPr>
                <w:noProof/>
                <w:webHidden/>
              </w:rPr>
              <w:fldChar w:fldCharType="end"/>
            </w:r>
          </w:hyperlink>
        </w:p>
        <w:p w14:paraId="303786F7" w14:textId="2F82E902" w:rsidR="0000427C" w:rsidRDefault="0099189E">
          <w:pPr>
            <w:pStyle w:val="TOC2"/>
            <w:tabs>
              <w:tab w:val="left" w:pos="880"/>
              <w:tab w:val="right" w:leader="dot" w:pos="9350"/>
            </w:tabs>
            <w:rPr>
              <w:noProof/>
              <w:sz w:val="22"/>
              <w:szCs w:val="22"/>
              <w:lang w:val="hr-HR" w:eastAsia="hr-HR"/>
            </w:rPr>
          </w:pPr>
          <w:hyperlink w:anchor="_Toc32864566" w:history="1">
            <w:r w:rsidR="0000427C" w:rsidRPr="00C25794">
              <w:rPr>
                <w:rStyle w:val="Hyperlink"/>
                <w:noProof/>
                <w:lang w:val="en-US"/>
              </w:rPr>
              <w:t>4.2</w:t>
            </w:r>
            <w:r w:rsidR="0000427C">
              <w:rPr>
                <w:noProof/>
                <w:sz w:val="22"/>
                <w:szCs w:val="22"/>
                <w:lang w:val="hr-HR" w:eastAsia="hr-HR"/>
              </w:rPr>
              <w:tab/>
            </w:r>
            <w:r w:rsidR="0000427C" w:rsidRPr="00C25794">
              <w:rPr>
                <w:rStyle w:val="Hyperlink"/>
                <w:noProof/>
                <w:lang w:val="en-US"/>
              </w:rPr>
              <w:t>Corridor Vc in the realm of EU-policy</w:t>
            </w:r>
            <w:r w:rsidR="0000427C">
              <w:rPr>
                <w:noProof/>
                <w:webHidden/>
              </w:rPr>
              <w:tab/>
            </w:r>
            <w:r w:rsidR="0000427C">
              <w:rPr>
                <w:noProof/>
                <w:webHidden/>
              </w:rPr>
              <w:fldChar w:fldCharType="begin"/>
            </w:r>
            <w:r w:rsidR="0000427C">
              <w:rPr>
                <w:noProof/>
                <w:webHidden/>
              </w:rPr>
              <w:instrText xml:space="preserve"> PAGEREF _Toc32864566 \h </w:instrText>
            </w:r>
            <w:r w:rsidR="0000427C">
              <w:rPr>
                <w:noProof/>
                <w:webHidden/>
              </w:rPr>
            </w:r>
            <w:r w:rsidR="0000427C">
              <w:rPr>
                <w:noProof/>
                <w:webHidden/>
              </w:rPr>
              <w:fldChar w:fldCharType="separate"/>
            </w:r>
            <w:r w:rsidR="0000427C">
              <w:rPr>
                <w:noProof/>
                <w:webHidden/>
              </w:rPr>
              <w:t>30</w:t>
            </w:r>
            <w:r w:rsidR="0000427C">
              <w:rPr>
                <w:noProof/>
                <w:webHidden/>
              </w:rPr>
              <w:fldChar w:fldCharType="end"/>
            </w:r>
          </w:hyperlink>
        </w:p>
        <w:p w14:paraId="5D41802E" w14:textId="36B2E30B" w:rsidR="0000427C" w:rsidRDefault="0099189E">
          <w:pPr>
            <w:pStyle w:val="TOC1"/>
            <w:tabs>
              <w:tab w:val="left" w:pos="440"/>
              <w:tab w:val="right" w:leader="dot" w:pos="9350"/>
            </w:tabs>
            <w:rPr>
              <w:noProof/>
              <w:sz w:val="22"/>
              <w:szCs w:val="22"/>
              <w:lang w:val="hr-HR" w:eastAsia="hr-HR"/>
            </w:rPr>
          </w:pPr>
          <w:hyperlink w:anchor="_Toc32864567" w:history="1">
            <w:r w:rsidR="0000427C" w:rsidRPr="00C25794">
              <w:rPr>
                <w:rStyle w:val="Hyperlink"/>
                <w:noProof/>
                <w:lang w:val="en-US"/>
              </w:rPr>
              <w:t>6.</w:t>
            </w:r>
            <w:r w:rsidR="0000427C">
              <w:rPr>
                <w:noProof/>
                <w:sz w:val="22"/>
                <w:szCs w:val="22"/>
                <w:lang w:val="hr-HR" w:eastAsia="hr-HR"/>
              </w:rPr>
              <w:tab/>
            </w:r>
            <w:r w:rsidR="0000427C" w:rsidRPr="00C25794">
              <w:rPr>
                <w:rStyle w:val="Hyperlink"/>
                <w:noProof/>
                <w:lang w:val="en-US"/>
              </w:rPr>
              <w:t>Border crossings</w:t>
            </w:r>
            <w:r w:rsidR="0000427C">
              <w:rPr>
                <w:noProof/>
                <w:webHidden/>
              </w:rPr>
              <w:tab/>
            </w:r>
            <w:r w:rsidR="0000427C">
              <w:rPr>
                <w:noProof/>
                <w:webHidden/>
              </w:rPr>
              <w:fldChar w:fldCharType="begin"/>
            </w:r>
            <w:r w:rsidR="0000427C">
              <w:rPr>
                <w:noProof/>
                <w:webHidden/>
              </w:rPr>
              <w:instrText xml:space="preserve"> PAGEREF _Toc32864567 \h </w:instrText>
            </w:r>
            <w:r w:rsidR="0000427C">
              <w:rPr>
                <w:noProof/>
                <w:webHidden/>
              </w:rPr>
            </w:r>
            <w:r w:rsidR="0000427C">
              <w:rPr>
                <w:noProof/>
                <w:webHidden/>
              </w:rPr>
              <w:fldChar w:fldCharType="separate"/>
            </w:r>
            <w:r w:rsidR="0000427C">
              <w:rPr>
                <w:noProof/>
                <w:webHidden/>
              </w:rPr>
              <w:t>37</w:t>
            </w:r>
            <w:r w:rsidR="0000427C">
              <w:rPr>
                <w:noProof/>
                <w:webHidden/>
              </w:rPr>
              <w:fldChar w:fldCharType="end"/>
            </w:r>
          </w:hyperlink>
        </w:p>
        <w:p w14:paraId="34DF455F" w14:textId="2C5A2B40" w:rsidR="0000427C" w:rsidRDefault="0099189E">
          <w:pPr>
            <w:pStyle w:val="TOC2"/>
            <w:tabs>
              <w:tab w:val="left" w:pos="880"/>
              <w:tab w:val="right" w:leader="dot" w:pos="9350"/>
            </w:tabs>
            <w:rPr>
              <w:noProof/>
              <w:sz w:val="22"/>
              <w:szCs w:val="22"/>
              <w:lang w:val="hr-HR" w:eastAsia="hr-HR"/>
            </w:rPr>
          </w:pPr>
          <w:hyperlink w:anchor="_Toc32864568" w:history="1">
            <w:r w:rsidR="0000427C" w:rsidRPr="00C25794">
              <w:rPr>
                <w:rStyle w:val="Hyperlink"/>
                <w:noProof/>
                <w:lang w:val="en-US"/>
              </w:rPr>
              <w:t>5.1</w:t>
            </w:r>
            <w:r w:rsidR="0000427C">
              <w:rPr>
                <w:noProof/>
                <w:sz w:val="22"/>
                <w:szCs w:val="22"/>
                <w:lang w:val="hr-HR" w:eastAsia="hr-HR"/>
              </w:rPr>
              <w:tab/>
            </w:r>
            <w:r w:rsidR="0000427C" w:rsidRPr="00C25794">
              <w:rPr>
                <w:rStyle w:val="Hyperlink"/>
                <w:noProof/>
                <w:lang w:val="en-US"/>
              </w:rPr>
              <w:t>Road border crossings</w:t>
            </w:r>
            <w:r w:rsidR="0000427C">
              <w:rPr>
                <w:noProof/>
                <w:webHidden/>
              </w:rPr>
              <w:tab/>
            </w:r>
            <w:r w:rsidR="0000427C">
              <w:rPr>
                <w:noProof/>
                <w:webHidden/>
              </w:rPr>
              <w:fldChar w:fldCharType="begin"/>
            </w:r>
            <w:r w:rsidR="0000427C">
              <w:rPr>
                <w:noProof/>
                <w:webHidden/>
              </w:rPr>
              <w:instrText xml:space="preserve"> PAGEREF _Toc32864568 \h </w:instrText>
            </w:r>
            <w:r w:rsidR="0000427C">
              <w:rPr>
                <w:noProof/>
                <w:webHidden/>
              </w:rPr>
            </w:r>
            <w:r w:rsidR="0000427C">
              <w:rPr>
                <w:noProof/>
                <w:webHidden/>
              </w:rPr>
              <w:fldChar w:fldCharType="separate"/>
            </w:r>
            <w:r w:rsidR="0000427C">
              <w:rPr>
                <w:noProof/>
                <w:webHidden/>
              </w:rPr>
              <w:t>37</w:t>
            </w:r>
            <w:r w:rsidR="0000427C">
              <w:rPr>
                <w:noProof/>
                <w:webHidden/>
              </w:rPr>
              <w:fldChar w:fldCharType="end"/>
            </w:r>
          </w:hyperlink>
        </w:p>
        <w:p w14:paraId="74750D1F" w14:textId="3A568120" w:rsidR="0000427C" w:rsidRDefault="0099189E">
          <w:pPr>
            <w:pStyle w:val="TOC2"/>
            <w:tabs>
              <w:tab w:val="left" w:pos="880"/>
              <w:tab w:val="right" w:leader="dot" w:pos="9350"/>
            </w:tabs>
            <w:rPr>
              <w:noProof/>
              <w:sz w:val="22"/>
              <w:szCs w:val="22"/>
              <w:lang w:val="hr-HR" w:eastAsia="hr-HR"/>
            </w:rPr>
          </w:pPr>
          <w:hyperlink w:anchor="_Toc32864569" w:history="1">
            <w:r w:rsidR="0000427C" w:rsidRPr="00C25794">
              <w:rPr>
                <w:rStyle w:val="Hyperlink"/>
                <w:b/>
                <w:bCs/>
                <w:noProof/>
                <w:lang w:val="en-US"/>
              </w:rPr>
              <w:t>5.2</w:t>
            </w:r>
            <w:r w:rsidR="0000427C">
              <w:rPr>
                <w:noProof/>
                <w:sz w:val="22"/>
                <w:szCs w:val="22"/>
                <w:lang w:val="hr-HR" w:eastAsia="hr-HR"/>
              </w:rPr>
              <w:tab/>
            </w:r>
            <w:r w:rsidR="0000427C" w:rsidRPr="00C25794">
              <w:rPr>
                <w:rStyle w:val="Hyperlink"/>
                <w:b/>
                <w:bCs/>
                <w:noProof/>
                <w:lang w:val="en-US"/>
              </w:rPr>
              <w:t>Rail border crossings</w:t>
            </w:r>
            <w:r w:rsidR="0000427C">
              <w:rPr>
                <w:noProof/>
                <w:webHidden/>
              </w:rPr>
              <w:tab/>
            </w:r>
            <w:r w:rsidR="0000427C">
              <w:rPr>
                <w:noProof/>
                <w:webHidden/>
              </w:rPr>
              <w:fldChar w:fldCharType="begin"/>
            </w:r>
            <w:r w:rsidR="0000427C">
              <w:rPr>
                <w:noProof/>
                <w:webHidden/>
              </w:rPr>
              <w:instrText xml:space="preserve"> PAGEREF _Toc32864569 \h </w:instrText>
            </w:r>
            <w:r w:rsidR="0000427C">
              <w:rPr>
                <w:noProof/>
                <w:webHidden/>
              </w:rPr>
            </w:r>
            <w:r w:rsidR="0000427C">
              <w:rPr>
                <w:noProof/>
                <w:webHidden/>
              </w:rPr>
              <w:fldChar w:fldCharType="separate"/>
            </w:r>
            <w:r w:rsidR="0000427C">
              <w:rPr>
                <w:noProof/>
                <w:webHidden/>
              </w:rPr>
              <w:t>39</w:t>
            </w:r>
            <w:r w:rsidR="0000427C">
              <w:rPr>
                <w:noProof/>
                <w:webHidden/>
              </w:rPr>
              <w:fldChar w:fldCharType="end"/>
            </w:r>
          </w:hyperlink>
        </w:p>
        <w:p w14:paraId="498566A2" w14:textId="547EC856" w:rsidR="0000427C" w:rsidRDefault="0099189E">
          <w:pPr>
            <w:pStyle w:val="TOC1"/>
            <w:tabs>
              <w:tab w:val="left" w:pos="440"/>
              <w:tab w:val="right" w:leader="dot" w:pos="9350"/>
            </w:tabs>
            <w:rPr>
              <w:noProof/>
              <w:sz w:val="22"/>
              <w:szCs w:val="22"/>
              <w:lang w:val="hr-HR" w:eastAsia="hr-HR"/>
            </w:rPr>
          </w:pPr>
          <w:hyperlink w:anchor="_Toc32864570" w:history="1">
            <w:r w:rsidR="0000427C" w:rsidRPr="00C25794">
              <w:rPr>
                <w:rStyle w:val="Hyperlink"/>
                <w:noProof/>
                <w:lang w:val="en-US"/>
              </w:rPr>
              <w:t>7.</w:t>
            </w:r>
            <w:r w:rsidR="0000427C">
              <w:rPr>
                <w:noProof/>
                <w:sz w:val="22"/>
                <w:szCs w:val="22"/>
                <w:lang w:val="hr-HR" w:eastAsia="hr-HR"/>
              </w:rPr>
              <w:tab/>
            </w:r>
            <w:r w:rsidR="0000427C" w:rsidRPr="00C25794">
              <w:rPr>
                <w:rStyle w:val="Hyperlink"/>
                <w:noProof/>
                <w:lang w:val="en-US"/>
              </w:rPr>
              <w:t>Identification of Non-physical bottlenecks</w:t>
            </w:r>
            <w:r w:rsidR="0000427C">
              <w:rPr>
                <w:noProof/>
                <w:webHidden/>
              </w:rPr>
              <w:tab/>
            </w:r>
            <w:r w:rsidR="0000427C">
              <w:rPr>
                <w:noProof/>
                <w:webHidden/>
              </w:rPr>
              <w:fldChar w:fldCharType="begin"/>
            </w:r>
            <w:r w:rsidR="0000427C">
              <w:rPr>
                <w:noProof/>
                <w:webHidden/>
              </w:rPr>
              <w:instrText xml:space="preserve"> PAGEREF _Toc32864570 \h </w:instrText>
            </w:r>
            <w:r w:rsidR="0000427C">
              <w:rPr>
                <w:noProof/>
                <w:webHidden/>
              </w:rPr>
            </w:r>
            <w:r w:rsidR="0000427C">
              <w:rPr>
                <w:noProof/>
                <w:webHidden/>
              </w:rPr>
              <w:fldChar w:fldCharType="separate"/>
            </w:r>
            <w:r w:rsidR="0000427C">
              <w:rPr>
                <w:noProof/>
                <w:webHidden/>
              </w:rPr>
              <w:t>43</w:t>
            </w:r>
            <w:r w:rsidR="0000427C">
              <w:rPr>
                <w:noProof/>
                <w:webHidden/>
              </w:rPr>
              <w:fldChar w:fldCharType="end"/>
            </w:r>
          </w:hyperlink>
        </w:p>
        <w:p w14:paraId="1DBF1ECF" w14:textId="6198EEE1" w:rsidR="0000427C" w:rsidRDefault="0099189E">
          <w:pPr>
            <w:pStyle w:val="TOC2"/>
            <w:tabs>
              <w:tab w:val="left" w:pos="880"/>
              <w:tab w:val="right" w:leader="dot" w:pos="9350"/>
            </w:tabs>
            <w:rPr>
              <w:noProof/>
              <w:sz w:val="22"/>
              <w:szCs w:val="22"/>
              <w:lang w:val="hr-HR" w:eastAsia="hr-HR"/>
            </w:rPr>
          </w:pPr>
          <w:hyperlink w:anchor="_Toc32864571" w:history="1">
            <w:r w:rsidR="0000427C" w:rsidRPr="00C25794">
              <w:rPr>
                <w:rStyle w:val="Hyperlink"/>
                <w:b/>
                <w:bCs/>
                <w:noProof/>
                <w:lang w:val="en-US"/>
              </w:rPr>
              <w:t>6.1</w:t>
            </w:r>
            <w:r w:rsidR="0000427C">
              <w:rPr>
                <w:noProof/>
                <w:sz w:val="22"/>
                <w:szCs w:val="22"/>
                <w:lang w:val="hr-HR" w:eastAsia="hr-HR"/>
              </w:rPr>
              <w:tab/>
            </w:r>
            <w:r w:rsidR="0000427C" w:rsidRPr="00C25794">
              <w:rPr>
                <w:rStyle w:val="Hyperlink"/>
                <w:b/>
                <w:bCs/>
                <w:noProof/>
                <w:lang w:val="en-US"/>
              </w:rPr>
              <w:t>Non-physical bottlenecks on rail network</w:t>
            </w:r>
            <w:r w:rsidR="0000427C">
              <w:rPr>
                <w:noProof/>
                <w:webHidden/>
              </w:rPr>
              <w:tab/>
            </w:r>
            <w:r w:rsidR="0000427C">
              <w:rPr>
                <w:noProof/>
                <w:webHidden/>
              </w:rPr>
              <w:fldChar w:fldCharType="begin"/>
            </w:r>
            <w:r w:rsidR="0000427C">
              <w:rPr>
                <w:noProof/>
                <w:webHidden/>
              </w:rPr>
              <w:instrText xml:space="preserve"> PAGEREF _Toc32864571 \h </w:instrText>
            </w:r>
            <w:r w:rsidR="0000427C">
              <w:rPr>
                <w:noProof/>
                <w:webHidden/>
              </w:rPr>
            </w:r>
            <w:r w:rsidR="0000427C">
              <w:rPr>
                <w:noProof/>
                <w:webHidden/>
              </w:rPr>
              <w:fldChar w:fldCharType="separate"/>
            </w:r>
            <w:r w:rsidR="0000427C">
              <w:rPr>
                <w:noProof/>
                <w:webHidden/>
              </w:rPr>
              <w:t>43</w:t>
            </w:r>
            <w:r w:rsidR="0000427C">
              <w:rPr>
                <w:noProof/>
                <w:webHidden/>
              </w:rPr>
              <w:fldChar w:fldCharType="end"/>
            </w:r>
          </w:hyperlink>
        </w:p>
        <w:p w14:paraId="480DA964" w14:textId="0CD1A55A" w:rsidR="0000427C" w:rsidRDefault="0099189E">
          <w:pPr>
            <w:pStyle w:val="TOC2"/>
            <w:tabs>
              <w:tab w:val="left" w:pos="880"/>
              <w:tab w:val="right" w:leader="dot" w:pos="9350"/>
            </w:tabs>
            <w:rPr>
              <w:noProof/>
              <w:sz w:val="22"/>
              <w:szCs w:val="22"/>
              <w:lang w:val="hr-HR" w:eastAsia="hr-HR"/>
            </w:rPr>
          </w:pPr>
          <w:hyperlink w:anchor="_Toc32864572" w:history="1">
            <w:r w:rsidR="0000427C" w:rsidRPr="00C25794">
              <w:rPr>
                <w:rStyle w:val="Hyperlink"/>
                <w:b/>
                <w:bCs/>
                <w:noProof/>
                <w:lang w:val="en-US"/>
              </w:rPr>
              <w:t>6.2</w:t>
            </w:r>
            <w:r w:rsidR="0000427C">
              <w:rPr>
                <w:noProof/>
                <w:sz w:val="22"/>
                <w:szCs w:val="22"/>
                <w:lang w:val="hr-HR" w:eastAsia="hr-HR"/>
              </w:rPr>
              <w:tab/>
            </w:r>
            <w:r w:rsidR="0000427C" w:rsidRPr="00C25794">
              <w:rPr>
                <w:rStyle w:val="Hyperlink"/>
                <w:b/>
                <w:bCs/>
                <w:noProof/>
                <w:lang w:val="en-US"/>
              </w:rPr>
              <w:t>Non-physical bottlenecks on road network</w:t>
            </w:r>
            <w:r w:rsidR="0000427C">
              <w:rPr>
                <w:noProof/>
                <w:webHidden/>
              </w:rPr>
              <w:tab/>
            </w:r>
            <w:r w:rsidR="0000427C">
              <w:rPr>
                <w:noProof/>
                <w:webHidden/>
              </w:rPr>
              <w:fldChar w:fldCharType="begin"/>
            </w:r>
            <w:r w:rsidR="0000427C">
              <w:rPr>
                <w:noProof/>
                <w:webHidden/>
              </w:rPr>
              <w:instrText xml:space="preserve"> PAGEREF _Toc32864572 \h </w:instrText>
            </w:r>
            <w:r w:rsidR="0000427C">
              <w:rPr>
                <w:noProof/>
                <w:webHidden/>
              </w:rPr>
            </w:r>
            <w:r w:rsidR="0000427C">
              <w:rPr>
                <w:noProof/>
                <w:webHidden/>
              </w:rPr>
              <w:fldChar w:fldCharType="separate"/>
            </w:r>
            <w:r w:rsidR="0000427C">
              <w:rPr>
                <w:noProof/>
                <w:webHidden/>
              </w:rPr>
              <w:t>43</w:t>
            </w:r>
            <w:r w:rsidR="0000427C">
              <w:rPr>
                <w:noProof/>
                <w:webHidden/>
              </w:rPr>
              <w:fldChar w:fldCharType="end"/>
            </w:r>
          </w:hyperlink>
        </w:p>
        <w:p w14:paraId="4F283206" w14:textId="1A3E0BE7" w:rsidR="0000427C" w:rsidRDefault="0099189E">
          <w:pPr>
            <w:pStyle w:val="TOC2"/>
            <w:tabs>
              <w:tab w:val="left" w:pos="880"/>
              <w:tab w:val="right" w:leader="dot" w:pos="9350"/>
            </w:tabs>
            <w:rPr>
              <w:noProof/>
              <w:sz w:val="22"/>
              <w:szCs w:val="22"/>
              <w:lang w:val="hr-HR" w:eastAsia="hr-HR"/>
            </w:rPr>
          </w:pPr>
          <w:hyperlink w:anchor="_Toc32864573" w:history="1">
            <w:r w:rsidR="0000427C" w:rsidRPr="00C25794">
              <w:rPr>
                <w:rStyle w:val="Hyperlink"/>
                <w:b/>
                <w:bCs/>
                <w:noProof/>
                <w:lang w:val="en-US"/>
              </w:rPr>
              <w:t>6.3</w:t>
            </w:r>
            <w:r w:rsidR="0000427C">
              <w:rPr>
                <w:noProof/>
                <w:sz w:val="22"/>
                <w:szCs w:val="22"/>
                <w:lang w:val="hr-HR" w:eastAsia="hr-HR"/>
              </w:rPr>
              <w:tab/>
            </w:r>
            <w:r w:rsidR="0000427C" w:rsidRPr="00C25794">
              <w:rPr>
                <w:rStyle w:val="Hyperlink"/>
                <w:b/>
                <w:bCs/>
                <w:noProof/>
                <w:lang w:val="en-US"/>
              </w:rPr>
              <w:t>Non-physical bottlenecks within the port</w:t>
            </w:r>
            <w:r w:rsidR="0000427C">
              <w:rPr>
                <w:noProof/>
                <w:webHidden/>
              </w:rPr>
              <w:tab/>
            </w:r>
            <w:r w:rsidR="0000427C">
              <w:rPr>
                <w:noProof/>
                <w:webHidden/>
              </w:rPr>
              <w:fldChar w:fldCharType="begin"/>
            </w:r>
            <w:r w:rsidR="0000427C">
              <w:rPr>
                <w:noProof/>
                <w:webHidden/>
              </w:rPr>
              <w:instrText xml:space="preserve"> PAGEREF _Toc32864573 \h </w:instrText>
            </w:r>
            <w:r w:rsidR="0000427C">
              <w:rPr>
                <w:noProof/>
                <w:webHidden/>
              </w:rPr>
            </w:r>
            <w:r w:rsidR="0000427C">
              <w:rPr>
                <w:noProof/>
                <w:webHidden/>
              </w:rPr>
              <w:fldChar w:fldCharType="separate"/>
            </w:r>
            <w:r w:rsidR="0000427C">
              <w:rPr>
                <w:noProof/>
                <w:webHidden/>
              </w:rPr>
              <w:t>44</w:t>
            </w:r>
            <w:r w:rsidR="0000427C">
              <w:rPr>
                <w:noProof/>
                <w:webHidden/>
              </w:rPr>
              <w:fldChar w:fldCharType="end"/>
            </w:r>
          </w:hyperlink>
        </w:p>
        <w:p w14:paraId="54140212" w14:textId="7E098035" w:rsidR="0000427C" w:rsidRDefault="0099189E">
          <w:pPr>
            <w:pStyle w:val="TOC1"/>
            <w:tabs>
              <w:tab w:val="left" w:pos="440"/>
              <w:tab w:val="right" w:leader="dot" w:pos="9350"/>
            </w:tabs>
            <w:rPr>
              <w:noProof/>
              <w:sz w:val="22"/>
              <w:szCs w:val="22"/>
              <w:lang w:val="hr-HR" w:eastAsia="hr-HR"/>
            </w:rPr>
          </w:pPr>
          <w:hyperlink w:anchor="_Toc32864574" w:history="1">
            <w:r w:rsidR="0000427C" w:rsidRPr="00C25794">
              <w:rPr>
                <w:rStyle w:val="Hyperlink"/>
                <w:noProof/>
                <w:lang w:val="en-US"/>
              </w:rPr>
              <w:t>8.</w:t>
            </w:r>
            <w:r w:rsidR="0000427C">
              <w:rPr>
                <w:noProof/>
                <w:sz w:val="22"/>
                <w:szCs w:val="22"/>
                <w:lang w:val="hr-HR" w:eastAsia="hr-HR"/>
              </w:rPr>
              <w:tab/>
            </w:r>
            <w:r w:rsidR="0000427C" w:rsidRPr="00C25794">
              <w:rPr>
                <w:rStyle w:val="Hyperlink"/>
                <w:noProof/>
                <w:lang w:val="en-US"/>
              </w:rPr>
              <w:t>Identification of physical bottlenecks on the corridor</w:t>
            </w:r>
            <w:r w:rsidR="0000427C">
              <w:rPr>
                <w:noProof/>
                <w:webHidden/>
              </w:rPr>
              <w:tab/>
            </w:r>
            <w:r w:rsidR="0000427C">
              <w:rPr>
                <w:noProof/>
                <w:webHidden/>
              </w:rPr>
              <w:fldChar w:fldCharType="begin"/>
            </w:r>
            <w:r w:rsidR="0000427C">
              <w:rPr>
                <w:noProof/>
                <w:webHidden/>
              </w:rPr>
              <w:instrText xml:space="preserve"> PAGEREF _Toc32864574 \h </w:instrText>
            </w:r>
            <w:r w:rsidR="0000427C">
              <w:rPr>
                <w:noProof/>
                <w:webHidden/>
              </w:rPr>
            </w:r>
            <w:r w:rsidR="0000427C">
              <w:rPr>
                <w:noProof/>
                <w:webHidden/>
              </w:rPr>
              <w:fldChar w:fldCharType="separate"/>
            </w:r>
            <w:r w:rsidR="0000427C">
              <w:rPr>
                <w:noProof/>
                <w:webHidden/>
              </w:rPr>
              <w:t>45</w:t>
            </w:r>
            <w:r w:rsidR="0000427C">
              <w:rPr>
                <w:noProof/>
                <w:webHidden/>
              </w:rPr>
              <w:fldChar w:fldCharType="end"/>
            </w:r>
          </w:hyperlink>
        </w:p>
        <w:p w14:paraId="1EA049FA" w14:textId="1664BF5D" w:rsidR="0000427C" w:rsidRDefault="0099189E">
          <w:pPr>
            <w:pStyle w:val="TOC2"/>
            <w:tabs>
              <w:tab w:val="left" w:pos="880"/>
              <w:tab w:val="right" w:leader="dot" w:pos="9350"/>
            </w:tabs>
            <w:rPr>
              <w:noProof/>
              <w:sz w:val="22"/>
              <w:szCs w:val="22"/>
              <w:lang w:val="hr-HR" w:eastAsia="hr-HR"/>
            </w:rPr>
          </w:pPr>
          <w:hyperlink w:anchor="_Toc32864575" w:history="1">
            <w:r w:rsidR="0000427C" w:rsidRPr="00C25794">
              <w:rPr>
                <w:rStyle w:val="Hyperlink"/>
                <w:noProof/>
                <w:lang w:val="en-US"/>
              </w:rPr>
              <w:t>7.1</w:t>
            </w:r>
            <w:r w:rsidR="0000427C">
              <w:rPr>
                <w:noProof/>
                <w:sz w:val="22"/>
                <w:szCs w:val="22"/>
                <w:lang w:val="hr-HR" w:eastAsia="hr-HR"/>
              </w:rPr>
              <w:tab/>
            </w:r>
            <w:r w:rsidR="0000427C" w:rsidRPr="00C25794">
              <w:rPr>
                <w:rStyle w:val="Hyperlink"/>
                <w:noProof/>
                <w:lang w:val="en-US"/>
              </w:rPr>
              <w:t>Physical bottlenecks on rail network</w:t>
            </w:r>
            <w:r w:rsidR="0000427C">
              <w:rPr>
                <w:noProof/>
                <w:webHidden/>
              </w:rPr>
              <w:tab/>
            </w:r>
            <w:r w:rsidR="0000427C">
              <w:rPr>
                <w:noProof/>
                <w:webHidden/>
              </w:rPr>
              <w:fldChar w:fldCharType="begin"/>
            </w:r>
            <w:r w:rsidR="0000427C">
              <w:rPr>
                <w:noProof/>
                <w:webHidden/>
              </w:rPr>
              <w:instrText xml:space="preserve"> PAGEREF _Toc32864575 \h </w:instrText>
            </w:r>
            <w:r w:rsidR="0000427C">
              <w:rPr>
                <w:noProof/>
                <w:webHidden/>
              </w:rPr>
            </w:r>
            <w:r w:rsidR="0000427C">
              <w:rPr>
                <w:noProof/>
                <w:webHidden/>
              </w:rPr>
              <w:fldChar w:fldCharType="separate"/>
            </w:r>
            <w:r w:rsidR="0000427C">
              <w:rPr>
                <w:noProof/>
                <w:webHidden/>
              </w:rPr>
              <w:t>45</w:t>
            </w:r>
            <w:r w:rsidR="0000427C">
              <w:rPr>
                <w:noProof/>
                <w:webHidden/>
              </w:rPr>
              <w:fldChar w:fldCharType="end"/>
            </w:r>
          </w:hyperlink>
        </w:p>
        <w:p w14:paraId="0642C2B5" w14:textId="6E3EF278" w:rsidR="0000427C" w:rsidRDefault="0099189E">
          <w:pPr>
            <w:pStyle w:val="TOC2"/>
            <w:tabs>
              <w:tab w:val="left" w:pos="880"/>
              <w:tab w:val="right" w:leader="dot" w:pos="9350"/>
            </w:tabs>
            <w:rPr>
              <w:noProof/>
              <w:sz w:val="22"/>
              <w:szCs w:val="22"/>
              <w:lang w:val="hr-HR" w:eastAsia="hr-HR"/>
            </w:rPr>
          </w:pPr>
          <w:hyperlink w:anchor="_Toc32864576" w:history="1">
            <w:r w:rsidR="0000427C" w:rsidRPr="00C25794">
              <w:rPr>
                <w:rStyle w:val="Hyperlink"/>
                <w:b/>
                <w:bCs/>
                <w:noProof/>
                <w:lang w:val="en-US"/>
              </w:rPr>
              <w:t>7.2</w:t>
            </w:r>
            <w:r w:rsidR="0000427C">
              <w:rPr>
                <w:noProof/>
                <w:sz w:val="22"/>
                <w:szCs w:val="22"/>
                <w:lang w:val="hr-HR" w:eastAsia="hr-HR"/>
              </w:rPr>
              <w:tab/>
            </w:r>
            <w:r w:rsidR="0000427C" w:rsidRPr="00C25794">
              <w:rPr>
                <w:rStyle w:val="Hyperlink"/>
                <w:b/>
                <w:bCs/>
                <w:noProof/>
                <w:lang w:val="en-US"/>
              </w:rPr>
              <w:t>Physical bottlenecks on road network</w:t>
            </w:r>
            <w:r w:rsidR="0000427C">
              <w:rPr>
                <w:noProof/>
                <w:webHidden/>
              </w:rPr>
              <w:tab/>
            </w:r>
            <w:r w:rsidR="0000427C">
              <w:rPr>
                <w:noProof/>
                <w:webHidden/>
              </w:rPr>
              <w:fldChar w:fldCharType="begin"/>
            </w:r>
            <w:r w:rsidR="0000427C">
              <w:rPr>
                <w:noProof/>
                <w:webHidden/>
              </w:rPr>
              <w:instrText xml:space="preserve"> PAGEREF _Toc32864576 \h </w:instrText>
            </w:r>
            <w:r w:rsidR="0000427C">
              <w:rPr>
                <w:noProof/>
                <w:webHidden/>
              </w:rPr>
            </w:r>
            <w:r w:rsidR="0000427C">
              <w:rPr>
                <w:noProof/>
                <w:webHidden/>
              </w:rPr>
              <w:fldChar w:fldCharType="separate"/>
            </w:r>
            <w:r w:rsidR="0000427C">
              <w:rPr>
                <w:noProof/>
                <w:webHidden/>
              </w:rPr>
              <w:t>47</w:t>
            </w:r>
            <w:r w:rsidR="0000427C">
              <w:rPr>
                <w:noProof/>
                <w:webHidden/>
              </w:rPr>
              <w:fldChar w:fldCharType="end"/>
            </w:r>
          </w:hyperlink>
        </w:p>
        <w:p w14:paraId="4A3446C9" w14:textId="32B9739C" w:rsidR="0000427C" w:rsidRDefault="0099189E">
          <w:pPr>
            <w:pStyle w:val="TOC2"/>
            <w:tabs>
              <w:tab w:val="left" w:pos="880"/>
              <w:tab w:val="right" w:leader="dot" w:pos="9350"/>
            </w:tabs>
            <w:rPr>
              <w:noProof/>
              <w:sz w:val="22"/>
              <w:szCs w:val="22"/>
              <w:lang w:val="hr-HR" w:eastAsia="hr-HR"/>
            </w:rPr>
          </w:pPr>
          <w:hyperlink w:anchor="_Toc32864577" w:history="1">
            <w:r w:rsidR="0000427C" w:rsidRPr="00C25794">
              <w:rPr>
                <w:rStyle w:val="Hyperlink"/>
                <w:b/>
                <w:bCs/>
                <w:noProof/>
                <w:lang w:val="en-US"/>
              </w:rPr>
              <w:t>7.3</w:t>
            </w:r>
            <w:r w:rsidR="0000427C">
              <w:rPr>
                <w:noProof/>
                <w:sz w:val="22"/>
                <w:szCs w:val="22"/>
                <w:lang w:val="hr-HR" w:eastAsia="hr-HR"/>
              </w:rPr>
              <w:tab/>
            </w:r>
            <w:r w:rsidR="0000427C" w:rsidRPr="00C25794">
              <w:rPr>
                <w:rStyle w:val="Hyperlink"/>
                <w:b/>
                <w:bCs/>
                <w:noProof/>
                <w:lang w:val="en-US"/>
              </w:rPr>
              <w:t>Physical bottlenecks within the port</w:t>
            </w:r>
            <w:r w:rsidR="0000427C">
              <w:rPr>
                <w:noProof/>
                <w:webHidden/>
              </w:rPr>
              <w:tab/>
            </w:r>
            <w:r w:rsidR="0000427C">
              <w:rPr>
                <w:noProof/>
                <w:webHidden/>
              </w:rPr>
              <w:fldChar w:fldCharType="begin"/>
            </w:r>
            <w:r w:rsidR="0000427C">
              <w:rPr>
                <w:noProof/>
                <w:webHidden/>
              </w:rPr>
              <w:instrText xml:space="preserve"> PAGEREF _Toc32864577 \h </w:instrText>
            </w:r>
            <w:r w:rsidR="0000427C">
              <w:rPr>
                <w:noProof/>
                <w:webHidden/>
              </w:rPr>
            </w:r>
            <w:r w:rsidR="0000427C">
              <w:rPr>
                <w:noProof/>
                <w:webHidden/>
              </w:rPr>
              <w:fldChar w:fldCharType="separate"/>
            </w:r>
            <w:r w:rsidR="0000427C">
              <w:rPr>
                <w:noProof/>
                <w:webHidden/>
              </w:rPr>
              <w:t>50</w:t>
            </w:r>
            <w:r w:rsidR="0000427C">
              <w:rPr>
                <w:noProof/>
                <w:webHidden/>
              </w:rPr>
              <w:fldChar w:fldCharType="end"/>
            </w:r>
          </w:hyperlink>
        </w:p>
        <w:p w14:paraId="528C6D3A" w14:textId="38FC2B35" w:rsidR="0000427C" w:rsidRDefault="0099189E">
          <w:pPr>
            <w:pStyle w:val="TOC1"/>
            <w:tabs>
              <w:tab w:val="left" w:pos="440"/>
              <w:tab w:val="right" w:leader="dot" w:pos="9350"/>
            </w:tabs>
            <w:rPr>
              <w:noProof/>
              <w:sz w:val="22"/>
              <w:szCs w:val="22"/>
              <w:lang w:val="hr-HR" w:eastAsia="hr-HR"/>
            </w:rPr>
          </w:pPr>
          <w:hyperlink w:anchor="_Toc32864578" w:history="1">
            <w:r w:rsidR="0000427C" w:rsidRPr="00C25794">
              <w:rPr>
                <w:rStyle w:val="Hyperlink"/>
                <w:noProof/>
                <w:lang w:val="en-US"/>
              </w:rPr>
              <w:t>9.</w:t>
            </w:r>
            <w:r w:rsidR="0000427C">
              <w:rPr>
                <w:noProof/>
                <w:sz w:val="22"/>
                <w:szCs w:val="22"/>
                <w:lang w:val="hr-HR" w:eastAsia="hr-HR"/>
              </w:rPr>
              <w:tab/>
            </w:r>
            <w:r w:rsidR="0000427C" w:rsidRPr="00C25794">
              <w:rPr>
                <w:rStyle w:val="Hyperlink"/>
                <w:noProof/>
                <w:lang w:val="en-US"/>
              </w:rPr>
              <w:t>Local stakeholders identification of bottlenecks</w:t>
            </w:r>
            <w:r w:rsidR="0000427C">
              <w:rPr>
                <w:noProof/>
                <w:webHidden/>
              </w:rPr>
              <w:tab/>
            </w:r>
            <w:r w:rsidR="0000427C">
              <w:rPr>
                <w:noProof/>
                <w:webHidden/>
              </w:rPr>
              <w:fldChar w:fldCharType="begin"/>
            </w:r>
            <w:r w:rsidR="0000427C">
              <w:rPr>
                <w:noProof/>
                <w:webHidden/>
              </w:rPr>
              <w:instrText xml:space="preserve"> PAGEREF _Toc32864578 \h </w:instrText>
            </w:r>
            <w:r w:rsidR="0000427C">
              <w:rPr>
                <w:noProof/>
                <w:webHidden/>
              </w:rPr>
            </w:r>
            <w:r w:rsidR="0000427C">
              <w:rPr>
                <w:noProof/>
                <w:webHidden/>
              </w:rPr>
              <w:fldChar w:fldCharType="separate"/>
            </w:r>
            <w:r w:rsidR="0000427C">
              <w:rPr>
                <w:noProof/>
                <w:webHidden/>
              </w:rPr>
              <w:t>51</w:t>
            </w:r>
            <w:r w:rsidR="0000427C">
              <w:rPr>
                <w:noProof/>
                <w:webHidden/>
              </w:rPr>
              <w:fldChar w:fldCharType="end"/>
            </w:r>
          </w:hyperlink>
        </w:p>
        <w:p w14:paraId="70472C99" w14:textId="490916E7" w:rsidR="0000427C" w:rsidRDefault="0099189E">
          <w:pPr>
            <w:pStyle w:val="TOC1"/>
            <w:tabs>
              <w:tab w:val="left" w:pos="660"/>
              <w:tab w:val="right" w:leader="dot" w:pos="9350"/>
            </w:tabs>
            <w:rPr>
              <w:noProof/>
              <w:sz w:val="22"/>
              <w:szCs w:val="22"/>
              <w:lang w:val="hr-HR" w:eastAsia="hr-HR"/>
            </w:rPr>
          </w:pPr>
          <w:hyperlink w:anchor="_Toc32864579" w:history="1">
            <w:r w:rsidR="0000427C" w:rsidRPr="00C25794">
              <w:rPr>
                <w:rStyle w:val="Hyperlink"/>
                <w:noProof/>
                <w:lang w:val="en-US"/>
              </w:rPr>
              <w:t>10.</w:t>
            </w:r>
            <w:r w:rsidR="0000427C">
              <w:rPr>
                <w:noProof/>
                <w:sz w:val="22"/>
                <w:szCs w:val="22"/>
                <w:lang w:val="hr-HR" w:eastAsia="hr-HR"/>
              </w:rPr>
              <w:tab/>
            </w:r>
            <w:r w:rsidR="0000427C" w:rsidRPr="00C25794">
              <w:rPr>
                <w:rStyle w:val="Hyperlink"/>
                <w:noProof/>
                <w:lang w:val="en-US"/>
              </w:rPr>
              <w:t>Overview and analysis of the existing traffic flows between Italian- Croatian ports</w:t>
            </w:r>
            <w:r w:rsidR="0000427C">
              <w:rPr>
                <w:noProof/>
                <w:webHidden/>
              </w:rPr>
              <w:tab/>
            </w:r>
            <w:r w:rsidR="0000427C">
              <w:rPr>
                <w:noProof/>
                <w:webHidden/>
              </w:rPr>
              <w:fldChar w:fldCharType="begin"/>
            </w:r>
            <w:r w:rsidR="0000427C">
              <w:rPr>
                <w:noProof/>
                <w:webHidden/>
              </w:rPr>
              <w:instrText xml:space="preserve"> PAGEREF _Toc32864579 \h </w:instrText>
            </w:r>
            <w:r w:rsidR="0000427C">
              <w:rPr>
                <w:noProof/>
                <w:webHidden/>
              </w:rPr>
            </w:r>
            <w:r w:rsidR="0000427C">
              <w:rPr>
                <w:noProof/>
                <w:webHidden/>
              </w:rPr>
              <w:fldChar w:fldCharType="separate"/>
            </w:r>
            <w:r w:rsidR="0000427C">
              <w:rPr>
                <w:noProof/>
                <w:webHidden/>
              </w:rPr>
              <w:t>53</w:t>
            </w:r>
            <w:r w:rsidR="0000427C">
              <w:rPr>
                <w:noProof/>
                <w:webHidden/>
              </w:rPr>
              <w:fldChar w:fldCharType="end"/>
            </w:r>
          </w:hyperlink>
        </w:p>
        <w:p w14:paraId="7586E450" w14:textId="117DE285" w:rsidR="0000427C" w:rsidRDefault="0099189E">
          <w:pPr>
            <w:pStyle w:val="TOC1"/>
            <w:tabs>
              <w:tab w:val="left" w:pos="660"/>
              <w:tab w:val="right" w:leader="dot" w:pos="9350"/>
            </w:tabs>
            <w:rPr>
              <w:noProof/>
              <w:sz w:val="22"/>
              <w:szCs w:val="22"/>
              <w:lang w:val="hr-HR" w:eastAsia="hr-HR"/>
            </w:rPr>
          </w:pPr>
          <w:hyperlink w:anchor="_Toc32864580" w:history="1">
            <w:r w:rsidR="0000427C" w:rsidRPr="00C25794">
              <w:rPr>
                <w:rStyle w:val="Hyperlink"/>
                <w:noProof/>
                <w:lang w:val="en-US"/>
              </w:rPr>
              <w:t>11.</w:t>
            </w:r>
            <w:r w:rsidR="0000427C">
              <w:rPr>
                <w:noProof/>
                <w:sz w:val="22"/>
                <w:szCs w:val="22"/>
                <w:lang w:val="hr-HR" w:eastAsia="hr-HR"/>
              </w:rPr>
              <w:tab/>
            </w:r>
            <w:r w:rsidR="0000427C" w:rsidRPr="00C25794">
              <w:rPr>
                <w:rStyle w:val="Hyperlink"/>
                <w:noProof/>
                <w:lang w:val="en-US"/>
              </w:rPr>
              <w:t>Analysis on potential market flows and projection of future traffic flows between ports</w:t>
            </w:r>
            <w:r w:rsidR="0000427C">
              <w:rPr>
                <w:noProof/>
                <w:webHidden/>
              </w:rPr>
              <w:tab/>
            </w:r>
            <w:r w:rsidR="0000427C">
              <w:rPr>
                <w:noProof/>
                <w:webHidden/>
              </w:rPr>
              <w:fldChar w:fldCharType="begin"/>
            </w:r>
            <w:r w:rsidR="0000427C">
              <w:rPr>
                <w:noProof/>
                <w:webHidden/>
              </w:rPr>
              <w:instrText xml:space="preserve"> PAGEREF _Toc32864580 \h </w:instrText>
            </w:r>
            <w:r w:rsidR="0000427C">
              <w:rPr>
                <w:noProof/>
                <w:webHidden/>
              </w:rPr>
            </w:r>
            <w:r w:rsidR="0000427C">
              <w:rPr>
                <w:noProof/>
                <w:webHidden/>
              </w:rPr>
              <w:fldChar w:fldCharType="separate"/>
            </w:r>
            <w:r w:rsidR="0000427C">
              <w:rPr>
                <w:noProof/>
                <w:webHidden/>
              </w:rPr>
              <w:t>55</w:t>
            </w:r>
            <w:r w:rsidR="0000427C">
              <w:rPr>
                <w:noProof/>
                <w:webHidden/>
              </w:rPr>
              <w:fldChar w:fldCharType="end"/>
            </w:r>
          </w:hyperlink>
        </w:p>
        <w:p w14:paraId="52F1BF48" w14:textId="38625923" w:rsidR="0000427C" w:rsidRDefault="0099189E">
          <w:pPr>
            <w:pStyle w:val="TOC1"/>
            <w:tabs>
              <w:tab w:val="left" w:pos="660"/>
              <w:tab w:val="right" w:leader="dot" w:pos="9350"/>
            </w:tabs>
            <w:rPr>
              <w:noProof/>
              <w:sz w:val="22"/>
              <w:szCs w:val="22"/>
              <w:lang w:val="hr-HR" w:eastAsia="hr-HR"/>
            </w:rPr>
          </w:pPr>
          <w:hyperlink w:anchor="_Toc32864581" w:history="1">
            <w:r w:rsidR="0000427C" w:rsidRPr="00C25794">
              <w:rPr>
                <w:rStyle w:val="Hyperlink"/>
                <w:noProof/>
                <w:lang w:val="en-US"/>
              </w:rPr>
              <w:t>12.</w:t>
            </w:r>
            <w:r w:rsidR="0000427C">
              <w:rPr>
                <w:noProof/>
                <w:sz w:val="22"/>
                <w:szCs w:val="22"/>
                <w:lang w:val="hr-HR" w:eastAsia="hr-HR"/>
              </w:rPr>
              <w:tab/>
            </w:r>
            <w:r w:rsidR="0000427C" w:rsidRPr="00C25794">
              <w:rPr>
                <w:rStyle w:val="Hyperlink"/>
                <w:noProof/>
                <w:lang w:val="en-US"/>
              </w:rPr>
              <w:t>Potential undesirable effects and points of congestion</w:t>
            </w:r>
            <w:r w:rsidR="0000427C">
              <w:rPr>
                <w:noProof/>
                <w:webHidden/>
              </w:rPr>
              <w:tab/>
            </w:r>
            <w:r w:rsidR="0000427C">
              <w:rPr>
                <w:noProof/>
                <w:webHidden/>
              </w:rPr>
              <w:fldChar w:fldCharType="begin"/>
            </w:r>
            <w:r w:rsidR="0000427C">
              <w:rPr>
                <w:noProof/>
                <w:webHidden/>
              </w:rPr>
              <w:instrText xml:space="preserve"> PAGEREF _Toc32864581 \h </w:instrText>
            </w:r>
            <w:r w:rsidR="0000427C">
              <w:rPr>
                <w:noProof/>
                <w:webHidden/>
              </w:rPr>
            </w:r>
            <w:r w:rsidR="0000427C">
              <w:rPr>
                <w:noProof/>
                <w:webHidden/>
              </w:rPr>
              <w:fldChar w:fldCharType="separate"/>
            </w:r>
            <w:r w:rsidR="0000427C">
              <w:rPr>
                <w:noProof/>
                <w:webHidden/>
              </w:rPr>
              <w:t>57</w:t>
            </w:r>
            <w:r w:rsidR="0000427C">
              <w:rPr>
                <w:noProof/>
                <w:webHidden/>
              </w:rPr>
              <w:fldChar w:fldCharType="end"/>
            </w:r>
          </w:hyperlink>
        </w:p>
        <w:p w14:paraId="178DF6C9" w14:textId="1F440E7E" w:rsidR="0000427C" w:rsidRDefault="0000427C">
          <w:r>
            <w:rPr>
              <w:b/>
              <w:bCs/>
              <w:noProof/>
            </w:rPr>
            <w:fldChar w:fldCharType="end"/>
          </w:r>
        </w:p>
      </w:sdtContent>
    </w:sdt>
    <w:p w14:paraId="43AE7357" w14:textId="77777777" w:rsidR="0000427C" w:rsidRDefault="0000427C">
      <w:pPr>
        <w:spacing w:after="160" w:line="259" w:lineRule="auto"/>
      </w:pPr>
      <w:r>
        <w:br w:type="page"/>
      </w:r>
    </w:p>
    <w:p w14:paraId="52AB28AC" w14:textId="77777777" w:rsidR="0000427C" w:rsidRPr="00937757" w:rsidRDefault="0000427C" w:rsidP="0000427C">
      <w:pPr>
        <w:pStyle w:val="Heading1"/>
        <w:numPr>
          <w:ilvl w:val="0"/>
          <w:numId w:val="1"/>
        </w:numPr>
      </w:pPr>
      <w:bookmarkStart w:id="0" w:name="_Toc23774694"/>
      <w:bookmarkStart w:id="1" w:name="_Toc32864554"/>
      <w:proofErr w:type="spellStart"/>
      <w:r w:rsidRPr="00937757">
        <w:lastRenderedPageBreak/>
        <w:t>Introduction</w:t>
      </w:r>
      <w:bookmarkEnd w:id="0"/>
      <w:bookmarkEnd w:id="1"/>
      <w:proofErr w:type="spellEnd"/>
    </w:p>
    <w:p w14:paraId="0B443211" w14:textId="77777777" w:rsidR="0000427C" w:rsidRPr="00A455CA" w:rsidRDefault="0000427C" w:rsidP="0000427C">
      <w:pPr>
        <w:rPr>
          <w:lang w:val="en-US"/>
        </w:rPr>
      </w:pPr>
    </w:p>
    <w:p w14:paraId="52417903" w14:textId="77777777" w:rsidR="0000427C" w:rsidRPr="00A455CA" w:rsidRDefault="0000427C" w:rsidP="0000427C">
      <w:pPr>
        <w:rPr>
          <w:lang w:val="en-US"/>
        </w:rPr>
      </w:pPr>
      <w:r w:rsidRPr="00A455CA">
        <w:rPr>
          <w:lang w:val="en-US"/>
        </w:rPr>
        <w:t xml:space="preserve">This report presents </w:t>
      </w:r>
      <w:r w:rsidRPr="00F9692E">
        <w:rPr>
          <w:lang w:val="en-US"/>
        </w:rPr>
        <w:t xml:space="preserve">Territorial Needs Assessment </w:t>
      </w:r>
      <w:r>
        <w:rPr>
          <w:lang w:val="en-US"/>
        </w:rPr>
        <w:t xml:space="preserve">with </w:t>
      </w:r>
      <w:r w:rsidRPr="00A455CA">
        <w:rPr>
          <w:lang w:val="en-US"/>
        </w:rPr>
        <w:t xml:space="preserve">the analysis of bottlenecks related to port of Ploče </w:t>
      </w:r>
      <w:r>
        <w:rPr>
          <w:lang w:val="en-US"/>
        </w:rPr>
        <w:t xml:space="preserve">and </w:t>
      </w:r>
      <w:r w:rsidRPr="00F9692E">
        <w:rPr>
          <w:lang w:val="en-US"/>
        </w:rPr>
        <w:t xml:space="preserve">analysis on potential market flows of Port of </w:t>
      </w:r>
      <w:proofErr w:type="spellStart"/>
      <w:r w:rsidRPr="00F9692E">
        <w:rPr>
          <w:lang w:val="en-US"/>
        </w:rPr>
        <w:t>Ploče.</w:t>
      </w:r>
      <w:r w:rsidRPr="00A455CA">
        <w:rPr>
          <w:lang w:val="en-US"/>
        </w:rPr>
        <w:t>The</w:t>
      </w:r>
      <w:proofErr w:type="spellEnd"/>
      <w:r w:rsidRPr="00A455CA">
        <w:rPr>
          <w:lang w:val="en-US"/>
        </w:rPr>
        <w:t xml:space="preserve"> report is carried out for the purpose of the elaboration of activities defined in the WP3 of the </w:t>
      </w:r>
      <w:r>
        <w:rPr>
          <w:lang w:val="en-US"/>
        </w:rPr>
        <w:t>PROMARES</w:t>
      </w:r>
      <w:r w:rsidRPr="00A455CA">
        <w:rPr>
          <w:lang w:val="en-US"/>
        </w:rPr>
        <w:t xml:space="preserve"> project related to </w:t>
      </w:r>
      <w:r w:rsidRPr="00F9692E">
        <w:rPr>
          <w:lang w:val="en-US"/>
        </w:rPr>
        <w:t>Territorial Needs Assessment</w:t>
      </w:r>
      <w:r w:rsidRPr="00A455CA">
        <w:rPr>
          <w:lang w:val="en-US"/>
        </w:rPr>
        <w:t>. Report is based on the bottleneck analysis of port of Ploče and its hinterland, according to approved methodology in WP3, collected data and through and comprehensive research.</w:t>
      </w:r>
    </w:p>
    <w:p w14:paraId="34CC42D4" w14:textId="77777777" w:rsidR="0000427C" w:rsidRPr="00A455CA" w:rsidRDefault="0000427C" w:rsidP="0000427C">
      <w:pPr>
        <w:rPr>
          <w:lang w:val="en-US"/>
        </w:rPr>
      </w:pPr>
      <w:r w:rsidRPr="00A455CA">
        <w:rPr>
          <w:lang w:val="en-US"/>
        </w:rPr>
        <w:t xml:space="preserve">Report represents analysis of port of Ploče itself, including its location, port facilities, processes, current situation of the port and competition analysis. Also, the whole hinterland bottlenecks were also examined, </w:t>
      </w:r>
      <w:proofErr w:type="gramStart"/>
      <w:r w:rsidRPr="00A455CA">
        <w:rPr>
          <w:lang w:val="en-US"/>
        </w:rPr>
        <w:t>evaluated</w:t>
      </w:r>
      <w:proofErr w:type="gramEnd"/>
      <w:r w:rsidRPr="00A455CA">
        <w:rPr>
          <w:lang w:val="en-US"/>
        </w:rPr>
        <w:t xml:space="preserve"> and presented, including road and rail border crossings. The report includes quantitative as well as qualitative description and explanation of the outputs.</w:t>
      </w:r>
    </w:p>
    <w:p w14:paraId="1B2C9795" w14:textId="77777777" w:rsidR="0000427C" w:rsidRPr="00F9692E" w:rsidRDefault="0000427C" w:rsidP="0000427C">
      <w:pPr>
        <w:rPr>
          <w:lang w:val="en-US"/>
        </w:rPr>
      </w:pPr>
      <w:r w:rsidRPr="00F9692E">
        <w:rPr>
          <w:lang w:val="en-US"/>
        </w:rPr>
        <w:t xml:space="preserve">Report is based </w:t>
      </w:r>
      <w:r>
        <w:rPr>
          <w:lang w:val="en-US"/>
        </w:rPr>
        <w:t xml:space="preserve">also </w:t>
      </w:r>
      <w:r w:rsidRPr="00F9692E">
        <w:rPr>
          <w:lang w:val="en-US"/>
        </w:rPr>
        <w:t>on potential market flows between port of Ploče and Italian ports</w:t>
      </w:r>
      <w:r>
        <w:rPr>
          <w:lang w:val="en-US"/>
        </w:rPr>
        <w:t xml:space="preserve"> </w:t>
      </w:r>
      <w:r w:rsidRPr="00F9692E">
        <w:rPr>
          <w:lang w:val="en-US"/>
        </w:rPr>
        <w:t xml:space="preserve">collected data and through comprehensive research. </w:t>
      </w:r>
    </w:p>
    <w:p w14:paraId="18BFFD6F" w14:textId="77777777" w:rsidR="0000427C" w:rsidRDefault="0000427C" w:rsidP="0000427C">
      <w:pPr>
        <w:rPr>
          <w:lang w:val="en-US"/>
        </w:rPr>
      </w:pPr>
      <w:r w:rsidRPr="00F9692E">
        <w:rPr>
          <w:lang w:val="en-US"/>
        </w:rPr>
        <w:t xml:space="preserve">This report represents the analysis of port of Ploče itself, including its location, port facilities, </w:t>
      </w:r>
      <w:proofErr w:type="gramStart"/>
      <w:r w:rsidRPr="00F9692E">
        <w:rPr>
          <w:lang w:val="en-US"/>
        </w:rPr>
        <w:t>processes</w:t>
      </w:r>
      <w:proofErr w:type="gramEnd"/>
      <w:r w:rsidRPr="00F9692E">
        <w:rPr>
          <w:lang w:val="en-US"/>
        </w:rPr>
        <w:t xml:space="preserve"> and current situation of the port. Also, the analysis of existing and potential market is also examined, </w:t>
      </w:r>
      <w:proofErr w:type="gramStart"/>
      <w:r w:rsidRPr="00F9692E">
        <w:rPr>
          <w:lang w:val="en-US"/>
        </w:rPr>
        <w:t>evaluated</w:t>
      </w:r>
      <w:proofErr w:type="gramEnd"/>
      <w:r w:rsidRPr="00F9692E">
        <w:rPr>
          <w:lang w:val="en-US"/>
        </w:rPr>
        <w:t xml:space="preserve"> and presented, including projection of future traffic flows between Italian-Croatian ports. The report includes quantitative as well as qualitative description and explanation of the outputs.</w:t>
      </w:r>
    </w:p>
    <w:p w14:paraId="186A37AF" w14:textId="77777777" w:rsidR="0000427C" w:rsidRDefault="0000427C" w:rsidP="0000427C">
      <w:pPr>
        <w:rPr>
          <w:lang w:val="en-US"/>
        </w:rPr>
      </w:pPr>
      <w:r>
        <w:rPr>
          <w:lang w:val="en-US"/>
        </w:rPr>
        <w:br w:type="page"/>
      </w:r>
    </w:p>
    <w:p w14:paraId="3DE6FC6E" w14:textId="77777777" w:rsidR="0000427C" w:rsidRDefault="0000427C" w:rsidP="0000427C">
      <w:pPr>
        <w:pStyle w:val="Heading1"/>
        <w:numPr>
          <w:ilvl w:val="0"/>
          <w:numId w:val="1"/>
        </w:numPr>
        <w:rPr>
          <w:lang w:val="en-US"/>
        </w:rPr>
      </w:pPr>
      <w:bookmarkStart w:id="2" w:name="_Toc23774695"/>
      <w:bookmarkStart w:id="3" w:name="_Toc32864555"/>
      <w:r w:rsidRPr="00A455CA">
        <w:rPr>
          <w:lang w:val="en-US"/>
        </w:rPr>
        <w:lastRenderedPageBreak/>
        <w:t>M</w:t>
      </w:r>
      <w:r>
        <w:rPr>
          <w:lang w:val="en-US"/>
        </w:rPr>
        <w:t>ethodology</w:t>
      </w:r>
      <w:bookmarkEnd w:id="2"/>
      <w:bookmarkEnd w:id="3"/>
    </w:p>
    <w:p w14:paraId="616EE937" w14:textId="77777777" w:rsidR="0000427C" w:rsidRPr="00937757" w:rsidRDefault="0000427C" w:rsidP="0000427C">
      <w:pPr>
        <w:rPr>
          <w:lang w:val="en-US"/>
        </w:rPr>
      </w:pPr>
    </w:p>
    <w:p w14:paraId="76F5DA57" w14:textId="77777777" w:rsidR="0000427C" w:rsidRPr="00A455CA" w:rsidRDefault="0000427C" w:rsidP="0000427C">
      <w:pPr>
        <w:rPr>
          <w:lang w:val="en-US"/>
        </w:rPr>
      </w:pPr>
      <w:r w:rsidRPr="00A455CA">
        <w:rPr>
          <w:lang w:val="en-US"/>
        </w:rPr>
        <w:t>Alongside analysis of respective documentation of Port of Ploče Authority (transport forecasts, business plan, transport data, offered products) and interviews with port operators, major clients, stakeholders and shipping companies in the port, we have applied the following practical methodology:</w:t>
      </w:r>
    </w:p>
    <w:p w14:paraId="50C62301" w14:textId="77777777" w:rsidR="0000427C" w:rsidRPr="00937757" w:rsidRDefault="0000427C" w:rsidP="0000427C">
      <w:pPr>
        <w:pStyle w:val="ListParagraph"/>
        <w:numPr>
          <w:ilvl w:val="0"/>
          <w:numId w:val="3"/>
        </w:numPr>
        <w:rPr>
          <w:lang w:val="en-US"/>
        </w:rPr>
      </w:pPr>
      <w:r w:rsidRPr="00937757">
        <w:rPr>
          <w:lang w:val="en-US"/>
        </w:rPr>
        <w:t xml:space="preserve">Customs data: The customs data concerning transport flows, as well as type of goods, are the most reliable </w:t>
      </w:r>
      <w:proofErr w:type="gramStart"/>
      <w:r w:rsidRPr="00937757">
        <w:rPr>
          <w:lang w:val="en-US"/>
        </w:rPr>
        <w:t>ones, since</w:t>
      </w:r>
      <w:proofErr w:type="gramEnd"/>
      <w:r w:rsidRPr="00937757">
        <w:rPr>
          <w:lang w:val="en-US"/>
        </w:rPr>
        <w:t xml:space="preserve"> they are based on the actual transport flows.</w:t>
      </w:r>
    </w:p>
    <w:p w14:paraId="5C39D0AD" w14:textId="77777777" w:rsidR="0000427C" w:rsidRPr="00937757" w:rsidRDefault="0000427C" w:rsidP="0000427C">
      <w:pPr>
        <w:pStyle w:val="ListParagraph"/>
        <w:numPr>
          <w:ilvl w:val="0"/>
          <w:numId w:val="3"/>
        </w:numPr>
        <w:rPr>
          <w:lang w:val="en-US"/>
        </w:rPr>
      </w:pPr>
      <w:r w:rsidRPr="00937757">
        <w:rPr>
          <w:lang w:val="en-US"/>
        </w:rPr>
        <w:t>Port transport data: Another set of data from the ports, since the ports can be considered as the gate to the SEETO flagship corridors, which, in all likelihood, carry the largest portion of freight and passengers in the region and are, at the same time, the backbone for certain strategies and policies.</w:t>
      </w:r>
    </w:p>
    <w:p w14:paraId="31076B98" w14:textId="77777777" w:rsidR="0000427C" w:rsidRPr="00937757" w:rsidRDefault="0000427C" w:rsidP="0000427C">
      <w:pPr>
        <w:pStyle w:val="ListParagraph"/>
        <w:numPr>
          <w:ilvl w:val="0"/>
          <w:numId w:val="3"/>
        </w:numPr>
        <w:rPr>
          <w:lang w:val="en-US"/>
        </w:rPr>
      </w:pPr>
      <w:r w:rsidRPr="00937757">
        <w:rPr>
          <w:lang w:val="en-US"/>
        </w:rPr>
        <w:t>Direct contacts with the regional and some global freight forwarders, container shipping companies, most of them located outside the region, or their regional representatives, regional shippers and/or their representatives and the chambers of commerce/export/industry.</w:t>
      </w:r>
    </w:p>
    <w:p w14:paraId="04B76B88" w14:textId="77777777" w:rsidR="0000427C" w:rsidRPr="00937757" w:rsidRDefault="0000427C" w:rsidP="0000427C">
      <w:pPr>
        <w:pStyle w:val="ListParagraph"/>
        <w:numPr>
          <w:ilvl w:val="0"/>
          <w:numId w:val="3"/>
        </w:numPr>
        <w:rPr>
          <w:lang w:val="en-US"/>
        </w:rPr>
      </w:pPr>
      <w:r w:rsidRPr="00937757">
        <w:rPr>
          <w:lang w:val="en-US"/>
        </w:rPr>
        <w:t>Outcomes from the stakeholder´s questionnaire that was filled in by the participants and delivered back to Port authority.</w:t>
      </w:r>
    </w:p>
    <w:p w14:paraId="0BA4F48F" w14:textId="77777777" w:rsidR="0000427C" w:rsidRPr="00937757" w:rsidRDefault="0000427C" w:rsidP="0000427C">
      <w:pPr>
        <w:pStyle w:val="ListParagraph"/>
        <w:numPr>
          <w:ilvl w:val="0"/>
          <w:numId w:val="3"/>
        </w:numPr>
        <w:rPr>
          <w:lang w:val="en-US"/>
        </w:rPr>
      </w:pPr>
      <w:r w:rsidRPr="00937757">
        <w:rPr>
          <w:lang w:val="en-US"/>
        </w:rPr>
        <w:t xml:space="preserve">Due to direct contacts with the market, we also tried to find out what their investment plans and strategies in the future are or what in their view, the future transport development plan in the region should look like. Unfortunately, it is a fact that the market participants, </w:t>
      </w:r>
      <w:proofErr w:type="gramStart"/>
      <w:r w:rsidRPr="00937757">
        <w:rPr>
          <w:lang w:val="en-US"/>
        </w:rPr>
        <w:t>in particular the</w:t>
      </w:r>
      <w:proofErr w:type="gramEnd"/>
      <w:r w:rsidRPr="00937757">
        <w:rPr>
          <w:lang w:val="en-US"/>
        </w:rPr>
        <w:t xml:space="preserve"> private sector, do not regularly participate in the ministerial transport planning processes. As a result, there is a missing link between those who plan transport and those who will operate on the planned infrastructure.</w:t>
      </w:r>
    </w:p>
    <w:p w14:paraId="5246D59C" w14:textId="77777777" w:rsidR="0000427C" w:rsidRPr="00937757" w:rsidRDefault="0000427C" w:rsidP="0000427C">
      <w:pPr>
        <w:pStyle w:val="ListParagraph"/>
        <w:numPr>
          <w:ilvl w:val="0"/>
          <w:numId w:val="2"/>
        </w:numPr>
        <w:rPr>
          <w:lang w:val="en-US"/>
        </w:rPr>
      </w:pPr>
      <w:r w:rsidRPr="00937757">
        <w:rPr>
          <w:lang w:val="en-US"/>
        </w:rPr>
        <w:t>In general, the following questions were examined:</w:t>
      </w:r>
    </w:p>
    <w:p w14:paraId="027D9C57" w14:textId="77777777" w:rsidR="0000427C" w:rsidRPr="00937757" w:rsidRDefault="0000427C" w:rsidP="0000427C">
      <w:pPr>
        <w:pStyle w:val="ListParagraph"/>
        <w:numPr>
          <w:ilvl w:val="1"/>
          <w:numId w:val="1"/>
        </w:numPr>
        <w:rPr>
          <w:lang w:val="en-US"/>
        </w:rPr>
      </w:pPr>
      <w:r w:rsidRPr="00937757">
        <w:rPr>
          <w:lang w:val="en-US"/>
        </w:rPr>
        <w:t>Which are the non-physical barriers existing within the port and on the corridor (legal, institutional, operational</w:t>
      </w:r>
      <w:proofErr w:type="gramStart"/>
      <w:r w:rsidRPr="00937757">
        <w:rPr>
          <w:lang w:val="en-US"/>
        </w:rPr>
        <w:t>);</w:t>
      </w:r>
      <w:proofErr w:type="gramEnd"/>
    </w:p>
    <w:p w14:paraId="27E360D7" w14:textId="77777777" w:rsidR="0000427C" w:rsidRPr="00937757" w:rsidRDefault="0000427C" w:rsidP="0000427C">
      <w:pPr>
        <w:pStyle w:val="ListParagraph"/>
        <w:numPr>
          <w:ilvl w:val="1"/>
          <w:numId w:val="1"/>
        </w:numPr>
        <w:rPr>
          <w:lang w:val="en-US"/>
        </w:rPr>
      </w:pPr>
      <w:r w:rsidRPr="00937757">
        <w:rPr>
          <w:lang w:val="en-US"/>
        </w:rPr>
        <w:t>Which are the physical barriers within the port and on the corridor (rail/road infrastructure, hinterland logistics</w:t>
      </w:r>
      <w:proofErr w:type="gramStart"/>
      <w:r w:rsidRPr="00937757">
        <w:rPr>
          <w:lang w:val="en-US"/>
        </w:rPr>
        <w:t>);</w:t>
      </w:r>
      <w:proofErr w:type="gramEnd"/>
    </w:p>
    <w:p w14:paraId="5906EA87" w14:textId="77777777" w:rsidR="0000427C" w:rsidRPr="00937757" w:rsidRDefault="0000427C" w:rsidP="0000427C">
      <w:pPr>
        <w:pStyle w:val="ListParagraph"/>
        <w:numPr>
          <w:ilvl w:val="1"/>
          <w:numId w:val="1"/>
        </w:numPr>
        <w:rPr>
          <w:lang w:val="en-US"/>
        </w:rPr>
      </w:pPr>
      <w:r w:rsidRPr="00937757">
        <w:rPr>
          <w:lang w:val="en-US"/>
        </w:rPr>
        <w:t xml:space="preserve">What are the port-to-door transport times, average time, average speed and related pricing to evaluate bottlenecks for major type of cargo on every node and link along the rail Corridor </w:t>
      </w:r>
      <w:proofErr w:type="spellStart"/>
      <w:r w:rsidRPr="00937757">
        <w:rPr>
          <w:lang w:val="en-US"/>
        </w:rPr>
        <w:t>Vc</w:t>
      </w:r>
      <w:proofErr w:type="spellEnd"/>
      <w:r w:rsidRPr="00937757">
        <w:rPr>
          <w:lang w:val="en-US"/>
        </w:rPr>
        <w:t xml:space="preserve"> from Ploče to north Croatian / </w:t>
      </w:r>
      <w:proofErr w:type="spellStart"/>
      <w:r w:rsidRPr="00937757">
        <w:rPr>
          <w:lang w:val="en-US"/>
        </w:rPr>
        <w:t>BiH</w:t>
      </w:r>
      <w:proofErr w:type="spellEnd"/>
      <w:r w:rsidRPr="00937757">
        <w:rPr>
          <w:lang w:val="en-US"/>
        </w:rPr>
        <w:t xml:space="preserve"> border or even to Budapest;</w:t>
      </w:r>
    </w:p>
    <w:p w14:paraId="79602664" w14:textId="77777777" w:rsidR="0000427C" w:rsidRPr="00937757" w:rsidRDefault="0000427C" w:rsidP="0000427C">
      <w:pPr>
        <w:pStyle w:val="ListParagraph"/>
        <w:numPr>
          <w:ilvl w:val="1"/>
          <w:numId w:val="1"/>
        </w:numPr>
        <w:rPr>
          <w:lang w:val="en-US"/>
        </w:rPr>
      </w:pPr>
      <w:r w:rsidRPr="00937757">
        <w:rPr>
          <w:lang w:val="en-US"/>
        </w:rPr>
        <w:t>What are the transport times, breakdown of the time spent (</w:t>
      </w:r>
      <w:proofErr w:type="spellStart"/>
      <w:r w:rsidRPr="00937757">
        <w:rPr>
          <w:lang w:val="en-US"/>
        </w:rPr>
        <w:t>i</w:t>
      </w:r>
      <w:proofErr w:type="spellEnd"/>
      <w:r w:rsidRPr="00937757">
        <w:rPr>
          <w:lang w:val="en-US"/>
        </w:rPr>
        <w:t>) idling on the corridor: at the port, and at other transport nodes (border, clearance etc.) (ii) loading / unloading time for wagons, (iii) customs control, (iv) rail operation requiring different rail companies and change in locomotives, and (vi) insufficient coordination among participants in the port community;</w:t>
      </w:r>
    </w:p>
    <w:p w14:paraId="78ADB300" w14:textId="77777777" w:rsidR="0000427C" w:rsidRPr="00A455CA" w:rsidRDefault="0000427C" w:rsidP="0000427C">
      <w:pPr>
        <w:rPr>
          <w:lang w:val="en-US"/>
        </w:rPr>
      </w:pPr>
      <w:r w:rsidRPr="00A455CA">
        <w:rPr>
          <w:lang w:val="en-US"/>
        </w:rPr>
        <w:lastRenderedPageBreak/>
        <w:t xml:space="preserve">While the focus clearly lies </w:t>
      </w:r>
      <w:proofErr w:type="gramStart"/>
      <w:r w:rsidRPr="00A455CA">
        <w:rPr>
          <w:lang w:val="en-US"/>
        </w:rPr>
        <w:t>on the situation of</w:t>
      </w:r>
      <w:proofErr w:type="gramEnd"/>
      <w:r w:rsidRPr="00A455CA">
        <w:rPr>
          <w:lang w:val="en-US"/>
        </w:rPr>
        <w:t xml:space="preserve"> the Port of Ploče, respectively Corridor </w:t>
      </w:r>
      <w:proofErr w:type="spellStart"/>
      <w:r w:rsidRPr="00A455CA">
        <w:rPr>
          <w:lang w:val="en-US"/>
        </w:rPr>
        <w:t>Vc</w:t>
      </w:r>
      <w:proofErr w:type="spellEnd"/>
      <w:r w:rsidRPr="00A455CA">
        <w:rPr>
          <w:lang w:val="en-US"/>
        </w:rPr>
        <w:t xml:space="preserve">, the report includes, at various points, information on the overall competitive situation of the Adriatic ports and their hinterland. This is particularly important in view of the analysis of transport times and costs encompassing information regarding other SEETO routes and/or TEN-T corridors. Where, </w:t>
      </w:r>
      <w:proofErr w:type="gramStart"/>
      <w:r w:rsidRPr="00A455CA">
        <w:rPr>
          <w:lang w:val="en-US"/>
        </w:rPr>
        <w:t>in the course of</w:t>
      </w:r>
      <w:proofErr w:type="gramEnd"/>
      <w:r w:rsidRPr="00A455CA">
        <w:rPr>
          <w:lang w:val="en-US"/>
        </w:rPr>
        <w:t xml:space="preserve"> the report, it seemed to be crucial for a holistic understanding of the situation, further information on competing routes, ports, border crossing on competing routes etc. have been mentioned. The figures provided by the different entities have not been entirely stringent. Thus, figures are to be treated with some caution </w:t>
      </w:r>
      <w:proofErr w:type="gramStart"/>
      <w:r w:rsidRPr="00A455CA">
        <w:rPr>
          <w:lang w:val="en-US"/>
        </w:rPr>
        <w:t>with regard to</w:t>
      </w:r>
      <w:proofErr w:type="gramEnd"/>
      <w:r w:rsidRPr="00A455CA">
        <w:rPr>
          <w:lang w:val="en-US"/>
        </w:rPr>
        <w:t xml:space="preserve"> their accuracy.</w:t>
      </w:r>
    </w:p>
    <w:p w14:paraId="3AB8FDC3" w14:textId="77777777" w:rsidR="0000427C" w:rsidRPr="00A455CA" w:rsidRDefault="0000427C" w:rsidP="0000427C">
      <w:pPr>
        <w:rPr>
          <w:lang w:val="en-US"/>
        </w:rPr>
      </w:pPr>
    </w:p>
    <w:p w14:paraId="65EBF7EE" w14:textId="77777777" w:rsidR="0000427C" w:rsidRPr="00A455CA" w:rsidRDefault="0000427C" w:rsidP="0000427C">
      <w:pPr>
        <w:pStyle w:val="Heading1"/>
        <w:numPr>
          <w:ilvl w:val="0"/>
          <w:numId w:val="1"/>
        </w:numPr>
        <w:rPr>
          <w:lang w:val="en-US"/>
        </w:rPr>
      </w:pPr>
      <w:bookmarkStart w:id="4" w:name="_Toc23774696"/>
      <w:bookmarkStart w:id="5" w:name="_Toc32864556"/>
      <w:r>
        <w:rPr>
          <w:lang w:val="en-US"/>
        </w:rPr>
        <w:t>Port of Ploče</w:t>
      </w:r>
      <w:bookmarkEnd w:id="4"/>
      <w:bookmarkEnd w:id="5"/>
    </w:p>
    <w:p w14:paraId="28935A5A" w14:textId="77777777" w:rsidR="0000427C" w:rsidRPr="00A455CA" w:rsidRDefault="0000427C" w:rsidP="0000427C">
      <w:pPr>
        <w:rPr>
          <w:lang w:val="en-US"/>
        </w:rPr>
      </w:pPr>
    </w:p>
    <w:p w14:paraId="37FDEFF5" w14:textId="77777777" w:rsidR="0000427C" w:rsidRPr="00937757" w:rsidRDefault="0000427C" w:rsidP="0000427C">
      <w:pPr>
        <w:pStyle w:val="Heading2"/>
        <w:rPr>
          <w:b/>
          <w:bCs/>
          <w:lang w:val="en-US"/>
        </w:rPr>
      </w:pPr>
      <w:bookmarkStart w:id="6" w:name="_Toc23774697"/>
      <w:bookmarkStart w:id="7" w:name="_Toc32864557"/>
      <w:r w:rsidRPr="00937757">
        <w:rPr>
          <w:b/>
          <w:bCs/>
          <w:lang w:val="en-US"/>
        </w:rPr>
        <w:t>3.1</w:t>
      </w:r>
      <w:r w:rsidRPr="00937757">
        <w:rPr>
          <w:b/>
          <w:bCs/>
          <w:lang w:val="en-US"/>
        </w:rPr>
        <w:tab/>
        <w:t>Location</w:t>
      </w:r>
      <w:r>
        <w:rPr>
          <w:b/>
          <w:bCs/>
          <w:lang w:val="en-US"/>
        </w:rPr>
        <w:t xml:space="preserve"> and characteristics of</w:t>
      </w:r>
      <w:r w:rsidRPr="00937757">
        <w:rPr>
          <w:b/>
          <w:bCs/>
          <w:lang w:val="en-US"/>
        </w:rPr>
        <w:t xml:space="preserve"> the port of Ploče</w:t>
      </w:r>
      <w:r>
        <w:rPr>
          <w:b/>
          <w:bCs/>
          <w:lang w:val="en-US"/>
        </w:rPr>
        <w:t xml:space="preserve"> and port area</w:t>
      </w:r>
      <w:bookmarkEnd w:id="6"/>
      <w:bookmarkEnd w:id="7"/>
      <w:r>
        <w:rPr>
          <w:b/>
          <w:bCs/>
          <w:lang w:val="en-US"/>
        </w:rPr>
        <w:t xml:space="preserve"> </w:t>
      </w:r>
    </w:p>
    <w:p w14:paraId="23EB6BDD" w14:textId="77777777" w:rsidR="0000427C" w:rsidRPr="00937757" w:rsidRDefault="0000427C" w:rsidP="0000427C">
      <w:pPr>
        <w:rPr>
          <w:lang w:val="en-US"/>
        </w:rPr>
      </w:pPr>
    </w:p>
    <w:p w14:paraId="1995B94E" w14:textId="77777777" w:rsidR="0000427C" w:rsidRPr="00A455CA" w:rsidRDefault="0000427C" w:rsidP="0000427C">
      <w:pPr>
        <w:rPr>
          <w:lang w:val="en-US"/>
        </w:rPr>
      </w:pPr>
      <w:r w:rsidRPr="00A455CA">
        <w:rPr>
          <w:lang w:val="en-US"/>
        </w:rPr>
        <w:t xml:space="preserve">The Port of Ploče is situated at the Central Adriatic </w:t>
      </w:r>
      <w:proofErr w:type="gramStart"/>
      <w:r w:rsidRPr="00A455CA">
        <w:rPr>
          <w:lang w:val="en-US"/>
        </w:rPr>
        <w:t>coast line</w:t>
      </w:r>
      <w:proofErr w:type="gramEnd"/>
      <w:r w:rsidRPr="00A455CA">
        <w:rPr>
          <w:lang w:val="en-US"/>
        </w:rPr>
        <w:t>, approximately 120 km south from the city of Split and 100 km North from Dubrovnik. The ports central-Adriatic location, as well as its position in the south of Croatia (HR) leads to an international hinterland, covering the Dalmatian coastline, as well as Bosnia and Herzegovina (</w:t>
      </w:r>
      <w:proofErr w:type="spellStart"/>
      <w:r w:rsidRPr="00A455CA">
        <w:rPr>
          <w:lang w:val="en-US"/>
        </w:rPr>
        <w:t>BiH</w:t>
      </w:r>
      <w:proofErr w:type="spellEnd"/>
      <w:r w:rsidRPr="00A455CA">
        <w:rPr>
          <w:lang w:val="en-US"/>
        </w:rPr>
        <w:t>), Serbia (SR), Montenegro (MNE) and Hungary (HU).</w:t>
      </w:r>
    </w:p>
    <w:p w14:paraId="1FF2ABC5" w14:textId="77777777" w:rsidR="0000427C" w:rsidRPr="00A455CA" w:rsidRDefault="0000427C" w:rsidP="0000427C">
      <w:pPr>
        <w:rPr>
          <w:lang w:val="en-US"/>
        </w:rPr>
      </w:pPr>
      <w:r w:rsidRPr="00A455CA">
        <w:rPr>
          <w:lang w:val="en-US"/>
        </w:rPr>
        <w:t xml:space="preserve">Through a 24 km railway line and road, the port is linked with its immediate hinterland of </w:t>
      </w:r>
      <w:proofErr w:type="spellStart"/>
      <w:r w:rsidRPr="00A455CA">
        <w:rPr>
          <w:lang w:val="en-US"/>
        </w:rPr>
        <w:t>BiH</w:t>
      </w:r>
      <w:proofErr w:type="spellEnd"/>
      <w:r w:rsidRPr="00A455CA">
        <w:rPr>
          <w:lang w:val="en-US"/>
        </w:rPr>
        <w:t xml:space="preserve"> and further to the North-East of Croatia and Central Europe. Further, it is the end/starting point of the Corridor </w:t>
      </w:r>
      <w:proofErr w:type="spellStart"/>
      <w:r w:rsidRPr="00A455CA">
        <w:rPr>
          <w:lang w:val="en-US"/>
        </w:rPr>
        <w:t>Vc</w:t>
      </w:r>
      <w:proofErr w:type="spellEnd"/>
      <w:r w:rsidRPr="00A455CA">
        <w:rPr>
          <w:lang w:val="en-US"/>
        </w:rPr>
        <w:t xml:space="preserve"> (Budapest-Osijek-Sarajevo-Ploče). Through the Adriatic Highway (as part of the European route E65), it is connected to the Northern cities of Split, Rijeka and </w:t>
      </w:r>
      <w:proofErr w:type="gramStart"/>
      <w:r w:rsidRPr="00A455CA">
        <w:rPr>
          <w:lang w:val="en-US"/>
        </w:rPr>
        <w:t>Trieste;</w:t>
      </w:r>
      <w:proofErr w:type="gramEnd"/>
      <w:r w:rsidRPr="00A455CA">
        <w:rPr>
          <w:lang w:val="en-US"/>
        </w:rPr>
        <w:t xml:space="preserve"> and to Montenegro in the South.</w:t>
      </w:r>
    </w:p>
    <w:p w14:paraId="3BB47484" w14:textId="77777777" w:rsidR="0000427C" w:rsidRPr="00A455CA" w:rsidRDefault="0000427C" w:rsidP="0000427C">
      <w:pPr>
        <w:rPr>
          <w:lang w:val="en-US"/>
        </w:rPr>
      </w:pPr>
      <w:r w:rsidRPr="00A455CA">
        <w:rPr>
          <w:lang w:val="en-US"/>
        </w:rPr>
        <w:t xml:space="preserve">The </w:t>
      </w:r>
      <w:proofErr w:type="spellStart"/>
      <w:r w:rsidRPr="00A455CA">
        <w:rPr>
          <w:lang w:val="en-US"/>
        </w:rPr>
        <w:t>Pelješac</w:t>
      </w:r>
      <w:proofErr w:type="spellEnd"/>
      <w:r w:rsidRPr="00A455CA">
        <w:rPr>
          <w:lang w:val="en-US"/>
        </w:rPr>
        <w:t xml:space="preserve"> peninsula to the South and West of the port provides for a natural breakwater.</w:t>
      </w:r>
    </w:p>
    <w:p w14:paraId="14E6BE87" w14:textId="77777777" w:rsidR="0000427C" w:rsidRPr="00A455CA" w:rsidRDefault="0000427C" w:rsidP="0000427C">
      <w:pPr>
        <w:rPr>
          <w:lang w:val="en-US"/>
        </w:rPr>
      </w:pPr>
      <w:r w:rsidRPr="00A455CA">
        <w:rPr>
          <w:lang w:val="en-US"/>
        </w:rPr>
        <w:t xml:space="preserve">Equally important is the connection to Corridor X via Corridor </w:t>
      </w:r>
      <w:proofErr w:type="spellStart"/>
      <w:r w:rsidRPr="00A455CA">
        <w:rPr>
          <w:lang w:val="en-US"/>
        </w:rPr>
        <w:t>Vc</w:t>
      </w:r>
      <w:proofErr w:type="spellEnd"/>
      <w:r w:rsidRPr="00A455CA">
        <w:rPr>
          <w:lang w:val="en-US"/>
        </w:rPr>
        <w:t>, connecting the Port of Ploče also with Serbia to the East and even Austria to the North-West.</w:t>
      </w:r>
    </w:p>
    <w:p w14:paraId="7327FAF6" w14:textId="77777777" w:rsidR="0000427C" w:rsidRPr="00A455CA" w:rsidRDefault="0000427C" w:rsidP="0000427C">
      <w:pPr>
        <w:rPr>
          <w:lang w:val="en-US"/>
        </w:rPr>
      </w:pPr>
      <w:r w:rsidRPr="00A455CA">
        <w:rPr>
          <w:lang w:val="en-US"/>
        </w:rPr>
        <w:t>The Port of Ploče is also connected to international inland waterways. They are the Sava River from Sisak to Belgrade and the Danube River, constituting pan-European transport Corridor VII. Through the latter, a connection to other European inland waterways, such as the Rhine is possible via the Rhine-Main-Danube Canal.</w:t>
      </w:r>
    </w:p>
    <w:p w14:paraId="5FD398DD" w14:textId="77777777" w:rsidR="0000427C" w:rsidRPr="00A455CA" w:rsidRDefault="0000427C" w:rsidP="0000427C">
      <w:pPr>
        <w:rPr>
          <w:lang w:val="en-US"/>
        </w:rPr>
      </w:pPr>
      <w:r w:rsidRPr="00A455CA">
        <w:rPr>
          <w:lang w:val="en-US"/>
        </w:rPr>
        <w:t xml:space="preserve">The nearest international airports </w:t>
      </w:r>
      <w:proofErr w:type="gramStart"/>
      <w:r w:rsidRPr="00A455CA">
        <w:rPr>
          <w:lang w:val="en-US"/>
        </w:rPr>
        <w:t>are located in</w:t>
      </w:r>
      <w:proofErr w:type="gramEnd"/>
      <w:r w:rsidRPr="00A455CA">
        <w:rPr>
          <w:lang w:val="en-US"/>
        </w:rPr>
        <w:t xml:space="preserve"> </w:t>
      </w:r>
      <w:r>
        <w:rPr>
          <w:lang w:val="en-US"/>
        </w:rPr>
        <w:t xml:space="preserve">Mostar (70km), </w:t>
      </w:r>
      <w:r w:rsidRPr="00A455CA">
        <w:rPr>
          <w:lang w:val="en-US"/>
        </w:rPr>
        <w:t>Dubrovnik (120 km) and Split (150 km).</w:t>
      </w:r>
    </w:p>
    <w:p w14:paraId="539C4CE5" w14:textId="77777777" w:rsidR="0000427C" w:rsidRPr="00A455CA" w:rsidRDefault="0000427C" w:rsidP="0000427C">
      <w:pPr>
        <w:rPr>
          <w:lang w:val="en-US"/>
        </w:rPr>
      </w:pPr>
      <w:r w:rsidRPr="00A455CA">
        <w:rPr>
          <w:lang w:val="en-US"/>
        </w:rPr>
        <w:t>The port is an EU port and open to domestic and international traffic.</w:t>
      </w:r>
    </w:p>
    <w:p w14:paraId="2E3EDBA3" w14:textId="77777777" w:rsidR="0000427C" w:rsidRPr="00A455CA" w:rsidRDefault="0000427C" w:rsidP="0000427C">
      <w:pPr>
        <w:rPr>
          <w:lang w:val="en-US"/>
        </w:rPr>
      </w:pPr>
      <w:r w:rsidRPr="00A455CA">
        <w:rPr>
          <w:lang w:val="en-US"/>
        </w:rPr>
        <w:lastRenderedPageBreak/>
        <w:t xml:space="preserve">Other ports in the eastern Adriatic region and with similar catchment areas, </w:t>
      </w:r>
      <w:proofErr w:type="gramStart"/>
      <w:r w:rsidRPr="00A455CA">
        <w:rPr>
          <w:lang w:val="en-US"/>
        </w:rPr>
        <w:t>in particular landlocked</w:t>
      </w:r>
      <w:proofErr w:type="gramEnd"/>
      <w:r w:rsidRPr="00A455CA">
        <w:rPr>
          <w:lang w:val="en-US"/>
        </w:rPr>
        <w:t xml:space="preserve"> Serbia, and therefore potential competitors are:</w:t>
      </w:r>
    </w:p>
    <w:p w14:paraId="3C7CCC04" w14:textId="77777777" w:rsidR="0000427C" w:rsidRPr="00937757" w:rsidRDefault="0000427C" w:rsidP="0000427C">
      <w:pPr>
        <w:pStyle w:val="ListParagraph"/>
        <w:numPr>
          <w:ilvl w:val="1"/>
          <w:numId w:val="2"/>
        </w:numPr>
        <w:rPr>
          <w:lang w:val="en-US"/>
        </w:rPr>
      </w:pPr>
      <w:r w:rsidRPr="00937757">
        <w:rPr>
          <w:lang w:val="en-US"/>
        </w:rPr>
        <w:t>Port of Durres (Albania)</w:t>
      </w:r>
    </w:p>
    <w:p w14:paraId="1AAB7A17" w14:textId="77777777" w:rsidR="0000427C" w:rsidRPr="00937757" w:rsidRDefault="0000427C" w:rsidP="0000427C">
      <w:pPr>
        <w:pStyle w:val="ListParagraph"/>
        <w:numPr>
          <w:ilvl w:val="1"/>
          <w:numId w:val="2"/>
        </w:numPr>
        <w:rPr>
          <w:lang w:val="en-US"/>
        </w:rPr>
      </w:pPr>
      <w:r w:rsidRPr="00937757">
        <w:rPr>
          <w:lang w:val="en-US"/>
        </w:rPr>
        <w:t>Port of Bar (Montenegro)</w:t>
      </w:r>
    </w:p>
    <w:p w14:paraId="3F778684" w14:textId="77777777" w:rsidR="0000427C" w:rsidRPr="00937757" w:rsidRDefault="0000427C" w:rsidP="0000427C">
      <w:pPr>
        <w:pStyle w:val="ListParagraph"/>
        <w:numPr>
          <w:ilvl w:val="1"/>
          <w:numId w:val="2"/>
        </w:numPr>
        <w:rPr>
          <w:lang w:val="en-US"/>
        </w:rPr>
      </w:pPr>
      <w:r w:rsidRPr="00937757">
        <w:rPr>
          <w:lang w:val="en-US"/>
        </w:rPr>
        <w:t>Port of Rijeka (Croatia)</w:t>
      </w:r>
    </w:p>
    <w:p w14:paraId="67705EB3" w14:textId="77777777" w:rsidR="0000427C" w:rsidRPr="00937757" w:rsidRDefault="0000427C" w:rsidP="0000427C">
      <w:pPr>
        <w:pStyle w:val="ListParagraph"/>
        <w:numPr>
          <w:ilvl w:val="1"/>
          <w:numId w:val="2"/>
        </w:numPr>
        <w:rPr>
          <w:lang w:val="en-US"/>
        </w:rPr>
      </w:pPr>
      <w:r w:rsidRPr="00937757">
        <w:rPr>
          <w:lang w:val="en-US"/>
        </w:rPr>
        <w:t>Port of Koper (Slovenia)</w:t>
      </w:r>
    </w:p>
    <w:p w14:paraId="5CEDF6AE" w14:textId="77777777" w:rsidR="0000427C" w:rsidRPr="00A455CA" w:rsidRDefault="0000427C" w:rsidP="0000427C">
      <w:pPr>
        <w:rPr>
          <w:lang w:val="en-US"/>
        </w:rPr>
      </w:pPr>
      <w:r w:rsidRPr="00A455CA">
        <w:rPr>
          <w:lang w:val="en-US"/>
        </w:rPr>
        <w:t>Outside the Adriatic regions, the Greek and Black sea ports can also be considered competitors when it comes to markets of the land-locked Serbia and Macedonia.</w:t>
      </w:r>
    </w:p>
    <w:p w14:paraId="301D6281" w14:textId="77777777" w:rsidR="0000427C" w:rsidRPr="00A455CA" w:rsidRDefault="0000427C" w:rsidP="0000427C">
      <w:pPr>
        <w:rPr>
          <w:lang w:val="en-US"/>
        </w:rPr>
      </w:pPr>
      <w:r w:rsidRPr="00A455CA">
        <w:rPr>
          <w:lang w:val="en-US"/>
        </w:rPr>
        <w:t xml:space="preserve">An integral part of the Port of Ploče is the Port of </w:t>
      </w:r>
      <w:proofErr w:type="spellStart"/>
      <w:r w:rsidRPr="00A455CA">
        <w:rPr>
          <w:lang w:val="en-US"/>
        </w:rPr>
        <w:t>Metković</w:t>
      </w:r>
      <w:proofErr w:type="spellEnd"/>
      <w:r w:rsidRPr="00A455CA">
        <w:rPr>
          <w:lang w:val="en-US"/>
        </w:rPr>
        <w:t xml:space="preserve">. Situated 25 km upstream on the banks of river Neretva in the town of </w:t>
      </w:r>
      <w:proofErr w:type="spellStart"/>
      <w:r w:rsidRPr="00A455CA">
        <w:rPr>
          <w:lang w:val="en-US"/>
        </w:rPr>
        <w:t>Metković</w:t>
      </w:r>
      <w:proofErr w:type="spellEnd"/>
      <w:r w:rsidRPr="00A455CA">
        <w:rPr>
          <w:lang w:val="en-US"/>
        </w:rPr>
        <w:t xml:space="preserve">, situated along the </w:t>
      </w:r>
      <w:proofErr w:type="spellStart"/>
      <w:r w:rsidRPr="00A455CA">
        <w:rPr>
          <w:lang w:val="en-US"/>
        </w:rPr>
        <w:t>BiH</w:t>
      </w:r>
      <w:proofErr w:type="spellEnd"/>
      <w:r w:rsidRPr="00A455CA">
        <w:rPr>
          <w:lang w:val="en-US"/>
        </w:rPr>
        <w:t>-HR border. The terminal disposes of a connections to the rail and road systems and provides facilities for the transshipment of cement (silo), cinder and granulized stone.</w:t>
      </w:r>
    </w:p>
    <w:p w14:paraId="7258BAEA" w14:textId="77777777" w:rsidR="0000427C" w:rsidRPr="00A455CA" w:rsidRDefault="0000427C" w:rsidP="0000427C">
      <w:pPr>
        <w:rPr>
          <w:lang w:val="en-US"/>
        </w:rPr>
      </w:pPr>
      <w:r w:rsidRPr="00A455CA">
        <w:rPr>
          <w:lang w:val="en-US"/>
        </w:rPr>
        <w:t>The following figure gives a schematic overview of the location of the port along the Adriatic coast and a more detailed view of the location of the port facilities and the major transport connections.</w:t>
      </w:r>
    </w:p>
    <w:p w14:paraId="51078ADC" w14:textId="77777777" w:rsidR="0000427C" w:rsidRDefault="0000427C" w:rsidP="0000427C">
      <w:pPr>
        <w:rPr>
          <w:lang w:val="en-US"/>
        </w:rPr>
      </w:pPr>
    </w:p>
    <w:p w14:paraId="2966EA79" w14:textId="77777777" w:rsidR="0000427C" w:rsidRDefault="0000427C" w:rsidP="0000427C">
      <w:pPr>
        <w:keepNext/>
        <w:jc w:val="center"/>
      </w:pPr>
      <w:r w:rsidRPr="00C84A93">
        <w:rPr>
          <w:noProof/>
          <w:lang w:val="hr-HR" w:eastAsia="hr-HR"/>
        </w:rPr>
        <w:lastRenderedPageBreak/>
        <w:drawing>
          <wp:inline distT="0" distB="0" distL="0" distR="0" wp14:anchorId="07E4C9D4" wp14:editId="6F1F6C08">
            <wp:extent cx="5613649" cy="4162425"/>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25791" cy="4171428"/>
                    </a:xfrm>
                    <a:prstGeom prst="rect">
                      <a:avLst/>
                    </a:prstGeom>
                    <a:noFill/>
                    <a:ln>
                      <a:noFill/>
                    </a:ln>
                  </pic:spPr>
                </pic:pic>
              </a:graphicData>
            </a:graphic>
          </wp:inline>
        </w:drawing>
      </w:r>
    </w:p>
    <w:p w14:paraId="6C3DE18C" w14:textId="77777777" w:rsidR="0000427C" w:rsidRDefault="0000427C" w:rsidP="0000427C">
      <w:pPr>
        <w:pStyle w:val="Caption"/>
        <w:jc w:val="center"/>
        <w:rPr>
          <w:b/>
          <w:bCs/>
          <w:i w:val="0"/>
          <w:iCs w:val="0"/>
          <w:sz w:val="16"/>
          <w:szCs w:val="16"/>
        </w:rPr>
      </w:pPr>
      <w:r w:rsidRPr="00937757">
        <w:rPr>
          <w:b/>
          <w:bCs/>
          <w:i w:val="0"/>
          <w:iCs w:val="0"/>
          <w:sz w:val="16"/>
          <w:szCs w:val="16"/>
        </w:rPr>
        <w:t xml:space="preserve">Figure </w:t>
      </w:r>
      <w:r w:rsidRPr="00937757">
        <w:rPr>
          <w:b/>
          <w:bCs/>
          <w:i w:val="0"/>
          <w:iCs w:val="0"/>
          <w:sz w:val="16"/>
          <w:szCs w:val="16"/>
        </w:rPr>
        <w:fldChar w:fldCharType="begin"/>
      </w:r>
      <w:r w:rsidRPr="00937757">
        <w:rPr>
          <w:b/>
          <w:bCs/>
          <w:i w:val="0"/>
          <w:iCs w:val="0"/>
          <w:sz w:val="16"/>
          <w:szCs w:val="16"/>
        </w:rPr>
        <w:instrText xml:space="preserve"> SEQ Figure \* ARABIC </w:instrText>
      </w:r>
      <w:r w:rsidRPr="00937757">
        <w:rPr>
          <w:b/>
          <w:bCs/>
          <w:i w:val="0"/>
          <w:iCs w:val="0"/>
          <w:sz w:val="16"/>
          <w:szCs w:val="16"/>
        </w:rPr>
        <w:fldChar w:fldCharType="separate"/>
      </w:r>
      <w:r>
        <w:rPr>
          <w:b/>
          <w:bCs/>
          <w:i w:val="0"/>
          <w:iCs w:val="0"/>
          <w:noProof/>
          <w:sz w:val="16"/>
          <w:szCs w:val="16"/>
        </w:rPr>
        <w:t>1</w:t>
      </w:r>
      <w:r w:rsidRPr="00937757">
        <w:rPr>
          <w:b/>
          <w:bCs/>
          <w:i w:val="0"/>
          <w:iCs w:val="0"/>
          <w:sz w:val="16"/>
          <w:szCs w:val="16"/>
        </w:rPr>
        <w:fldChar w:fldCharType="end"/>
      </w:r>
      <w:r w:rsidRPr="00937757">
        <w:rPr>
          <w:b/>
          <w:bCs/>
          <w:i w:val="0"/>
          <w:iCs w:val="0"/>
          <w:sz w:val="16"/>
          <w:szCs w:val="16"/>
        </w:rPr>
        <w:t xml:space="preserve"> </w:t>
      </w:r>
      <w:r>
        <w:rPr>
          <w:b/>
          <w:bCs/>
          <w:i w:val="0"/>
          <w:iCs w:val="0"/>
          <w:sz w:val="16"/>
          <w:szCs w:val="16"/>
        </w:rPr>
        <w:t xml:space="preserve">- </w:t>
      </w:r>
      <w:r w:rsidRPr="00937757">
        <w:rPr>
          <w:b/>
          <w:bCs/>
          <w:i w:val="0"/>
          <w:iCs w:val="0"/>
          <w:sz w:val="16"/>
          <w:szCs w:val="16"/>
        </w:rPr>
        <w:t xml:space="preserve">Location of the Port and major </w:t>
      </w:r>
      <w:proofErr w:type="spellStart"/>
      <w:r w:rsidRPr="00937757">
        <w:rPr>
          <w:b/>
          <w:bCs/>
          <w:i w:val="0"/>
          <w:iCs w:val="0"/>
          <w:sz w:val="16"/>
          <w:szCs w:val="16"/>
        </w:rPr>
        <w:t>rail</w:t>
      </w:r>
      <w:proofErr w:type="spellEnd"/>
      <w:r w:rsidRPr="00937757">
        <w:rPr>
          <w:b/>
          <w:bCs/>
          <w:i w:val="0"/>
          <w:iCs w:val="0"/>
          <w:sz w:val="16"/>
          <w:szCs w:val="16"/>
        </w:rPr>
        <w:t xml:space="preserve"> and road connections</w:t>
      </w:r>
    </w:p>
    <w:p w14:paraId="1D029D8A" w14:textId="77777777" w:rsidR="0000427C" w:rsidRDefault="0000427C" w:rsidP="0000427C">
      <w:pPr>
        <w:rPr>
          <w:lang w:val="en-US"/>
        </w:rPr>
      </w:pPr>
    </w:p>
    <w:p w14:paraId="08627D58" w14:textId="77777777" w:rsidR="0000427C" w:rsidRDefault="0000427C" w:rsidP="0000427C">
      <w:pPr>
        <w:rPr>
          <w:lang w:val="en-US"/>
        </w:rPr>
      </w:pPr>
      <w:r w:rsidRPr="002D266B">
        <w:rPr>
          <w:lang w:val="en-US"/>
        </w:rPr>
        <w:t>Port of Ploče is geographically the biggest cargo port and the second largest cargo port in Croatia in total throughput volume, after Rijeka, and it is a classical landlord port. The capacity of the port is presently estimated to be at approximately 10 million tons per anno for dry bulk and general cargo and amounts to 1.2 million tons for liquid bulk.</w:t>
      </w:r>
    </w:p>
    <w:p w14:paraId="456F5403" w14:textId="77777777" w:rsidR="0000427C" w:rsidRDefault="0000427C" w:rsidP="0000427C">
      <w:pPr>
        <w:rPr>
          <w:lang w:val="en-US"/>
        </w:rPr>
      </w:pPr>
    </w:p>
    <w:p w14:paraId="5AF6D606" w14:textId="77777777" w:rsidR="0000427C" w:rsidRDefault="0000427C" w:rsidP="0000427C"/>
    <w:p w14:paraId="4A7D8357" w14:textId="77777777" w:rsidR="0000427C" w:rsidRDefault="0000427C" w:rsidP="0000427C"/>
    <w:p w14:paraId="4C246E4E" w14:textId="77777777" w:rsidR="0000427C" w:rsidRPr="002D266B" w:rsidRDefault="0000427C" w:rsidP="0000427C">
      <w:pPr>
        <w:rPr>
          <w:lang w:val="en-US"/>
        </w:rPr>
      </w:pPr>
    </w:p>
    <w:p w14:paraId="2CA88E0A" w14:textId="77777777" w:rsidR="0000427C" w:rsidRPr="00DC60BE" w:rsidRDefault="0000427C" w:rsidP="0000427C">
      <w:pPr>
        <w:rPr>
          <w:lang w:val="en-US"/>
        </w:rPr>
      </w:pPr>
    </w:p>
    <w:p w14:paraId="595DD818" w14:textId="77777777" w:rsidR="0000427C" w:rsidRPr="00937757" w:rsidRDefault="0000427C" w:rsidP="0000427C">
      <w:pPr>
        <w:pStyle w:val="Heading2"/>
        <w:rPr>
          <w:b/>
          <w:bCs/>
          <w:lang w:val="en-US"/>
        </w:rPr>
      </w:pPr>
      <w:bookmarkStart w:id="8" w:name="_Toc23774698"/>
      <w:bookmarkStart w:id="9" w:name="_Toc32864558"/>
      <w:r w:rsidRPr="00937757">
        <w:rPr>
          <w:b/>
          <w:bCs/>
          <w:lang w:val="en-US"/>
        </w:rPr>
        <w:lastRenderedPageBreak/>
        <w:t>3.2</w:t>
      </w:r>
      <w:r w:rsidRPr="00937757">
        <w:rPr>
          <w:b/>
          <w:bCs/>
          <w:lang w:val="en-US"/>
        </w:rPr>
        <w:tab/>
        <w:t>Port facilities and related processes</w:t>
      </w:r>
      <w:bookmarkEnd w:id="8"/>
      <w:bookmarkEnd w:id="9"/>
    </w:p>
    <w:p w14:paraId="0037EEFC" w14:textId="77777777" w:rsidR="0000427C" w:rsidRPr="00937757" w:rsidRDefault="0000427C" w:rsidP="0000427C">
      <w:pPr>
        <w:rPr>
          <w:lang w:val="en-US"/>
        </w:rPr>
      </w:pPr>
    </w:p>
    <w:p w14:paraId="7CD7D9FD" w14:textId="77777777" w:rsidR="0000427C" w:rsidRPr="00A455CA" w:rsidRDefault="0000427C" w:rsidP="0000427C">
      <w:pPr>
        <w:rPr>
          <w:lang w:val="en-US"/>
        </w:rPr>
      </w:pPr>
      <w:r w:rsidRPr="00A455CA">
        <w:rPr>
          <w:lang w:val="en-US"/>
        </w:rPr>
        <w:t>Port of Ploče is the second largest port in Croatia, after Rijeka, and it is a classical landlord port. The capacity of the port is presently estimated to be at approximately 5 million tons per anno for dry bulk and general cargo and amounts to 0.6 million tons for liquid bulk.</w:t>
      </w:r>
    </w:p>
    <w:p w14:paraId="7FD2B1B3" w14:textId="77777777" w:rsidR="0000427C" w:rsidRDefault="0000427C" w:rsidP="0000427C">
      <w:pPr>
        <w:rPr>
          <w:lang w:val="en-US"/>
        </w:rPr>
      </w:pPr>
      <w:r w:rsidRPr="00A455CA">
        <w:rPr>
          <w:lang w:val="en-US"/>
        </w:rPr>
        <w:t xml:space="preserve">The </w:t>
      </w:r>
      <w:r>
        <w:rPr>
          <w:lang w:val="en-US"/>
        </w:rPr>
        <w:t>f</w:t>
      </w:r>
      <w:r w:rsidRPr="00A455CA">
        <w:rPr>
          <w:lang w:val="en-US"/>
        </w:rPr>
        <w:t>ollowing table gives an overview on the general capacities of the port.</w:t>
      </w:r>
    </w:p>
    <w:p w14:paraId="50F812BE" w14:textId="77777777" w:rsidR="0000427C" w:rsidRDefault="0000427C" w:rsidP="0000427C">
      <w:pPr>
        <w:rPr>
          <w:lang w:val="en-US"/>
        </w:rPr>
      </w:pPr>
    </w:p>
    <w:p w14:paraId="57F3E075" w14:textId="77777777" w:rsidR="0000427C" w:rsidRDefault="0000427C" w:rsidP="0000427C">
      <w:pPr>
        <w:keepNext/>
      </w:pPr>
      <w:r>
        <w:rPr>
          <w:noProof/>
          <w:lang w:val="hr-HR" w:eastAsia="hr-HR"/>
        </w:rPr>
        <w:drawing>
          <wp:inline distT="0" distB="0" distL="0" distR="0" wp14:anchorId="23805A95" wp14:editId="0E1FBA5B">
            <wp:extent cx="5760720" cy="199771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1997710"/>
                    </a:xfrm>
                    <a:prstGeom prst="rect">
                      <a:avLst/>
                    </a:prstGeom>
                  </pic:spPr>
                </pic:pic>
              </a:graphicData>
            </a:graphic>
          </wp:inline>
        </w:drawing>
      </w:r>
    </w:p>
    <w:p w14:paraId="41F6D5C0" w14:textId="6A0A68FD" w:rsidR="0000427C" w:rsidRPr="00937757" w:rsidRDefault="0000427C" w:rsidP="0000427C">
      <w:pPr>
        <w:pStyle w:val="Caption"/>
        <w:jc w:val="center"/>
        <w:rPr>
          <w:b/>
          <w:bCs/>
          <w:i w:val="0"/>
          <w:iCs w:val="0"/>
          <w:sz w:val="16"/>
          <w:szCs w:val="16"/>
          <w:lang w:val="en-US"/>
        </w:rPr>
      </w:pPr>
      <w:r w:rsidRPr="00937757">
        <w:rPr>
          <w:b/>
          <w:bCs/>
          <w:i w:val="0"/>
          <w:iCs w:val="0"/>
          <w:sz w:val="16"/>
          <w:szCs w:val="16"/>
          <w:lang w:val="en-US"/>
        </w:rPr>
        <w:t xml:space="preserve">Table </w:t>
      </w:r>
      <w:r w:rsidR="00DF0E9C">
        <w:rPr>
          <w:b/>
          <w:bCs/>
          <w:i w:val="0"/>
          <w:iCs w:val="0"/>
          <w:sz w:val="16"/>
          <w:szCs w:val="16"/>
          <w:lang w:val="en-US"/>
        </w:rPr>
        <w:fldChar w:fldCharType="begin"/>
      </w:r>
      <w:r w:rsidR="00DF0E9C">
        <w:rPr>
          <w:b/>
          <w:bCs/>
          <w:i w:val="0"/>
          <w:iCs w:val="0"/>
          <w:sz w:val="16"/>
          <w:szCs w:val="16"/>
          <w:lang w:val="en-US"/>
        </w:rPr>
        <w:instrText xml:space="preserve"> SEQ Table \* ARABIC </w:instrText>
      </w:r>
      <w:r w:rsidR="00DF0E9C">
        <w:rPr>
          <w:b/>
          <w:bCs/>
          <w:i w:val="0"/>
          <w:iCs w:val="0"/>
          <w:sz w:val="16"/>
          <w:szCs w:val="16"/>
          <w:lang w:val="en-US"/>
        </w:rPr>
        <w:fldChar w:fldCharType="separate"/>
      </w:r>
      <w:r w:rsidR="00DF0E9C">
        <w:rPr>
          <w:b/>
          <w:bCs/>
          <w:i w:val="0"/>
          <w:iCs w:val="0"/>
          <w:noProof/>
          <w:sz w:val="16"/>
          <w:szCs w:val="16"/>
          <w:lang w:val="en-US"/>
        </w:rPr>
        <w:t>1</w:t>
      </w:r>
      <w:r w:rsidR="00DF0E9C">
        <w:rPr>
          <w:b/>
          <w:bCs/>
          <w:i w:val="0"/>
          <w:iCs w:val="0"/>
          <w:sz w:val="16"/>
          <w:szCs w:val="16"/>
          <w:lang w:val="en-US"/>
        </w:rPr>
        <w:fldChar w:fldCharType="end"/>
      </w:r>
      <w:r w:rsidRPr="00937757">
        <w:rPr>
          <w:b/>
          <w:bCs/>
          <w:i w:val="0"/>
          <w:iCs w:val="0"/>
          <w:sz w:val="16"/>
          <w:szCs w:val="16"/>
          <w:lang w:val="en-US"/>
        </w:rPr>
        <w:t xml:space="preserve"> - General capacities of the port</w:t>
      </w:r>
    </w:p>
    <w:p w14:paraId="3572FA25" w14:textId="77777777" w:rsidR="0000427C" w:rsidRPr="00A455CA" w:rsidRDefault="0000427C" w:rsidP="0000427C">
      <w:pPr>
        <w:rPr>
          <w:lang w:val="en-US"/>
        </w:rPr>
      </w:pPr>
      <w:r w:rsidRPr="00A455CA">
        <w:rPr>
          <w:lang w:val="en-US"/>
        </w:rPr>
        <w:t xml:space="preserve"> </w:t>
      </w:r>
    </w:p>
    <w:p w14:paraId="16F33DA7" w14:textId="77777777" w:rsidR="0000427C" w:rsidRPr="00A455CA" w:rsidRDefault="0000427C" w:rsidP="0000427C">
      <w:pPr>
        <w:rPr>
          <w:lang w:val="en-US"/>
        </w:rPr>
      </w:pPr>
      <w:r w:rsidRPr="00A455CA">
        <w:rPr>
          <w:lang w:val="en-US"/>
        </w:rPr>
        <w:t xml:space="preserve">The major concessionaire is Luka Ploče </w:t>
      </w:r>
      <w:proofErr w:type="spellStart"/>
      <w:r w:rsidRPr="00A455CA">
        <w:rPr>
          <w:lang w:val="en-US"/>
        </w:rPr>
        <w:t>d.d.</w:t>
      </w:r>
      <w:proofErr w:type="spellEnd"/>
      <w:r w:rsidRPr="00A455CA">
        <w:rPr>
          <w:lang w:val="en-US"/>
        </w:rPr>
        <w:t>, which has undergone a privatization in recent years. Luka Ploče dd. operates several facilities for reloading and storage of various types of cargo located on seven shores with a draught of up to 14m. These are:</w:t>
      </w:r>
    </w:p>
    <w:p w14:paraId="0C90EBD7" w14:textId="77777777" w:rsidR="0000427C" w:rsidRDefault="0000427C" w:rsidP="0000427C">
      <w:pPr>
        <w:rPr>
          <w:i/>
          <w:iCs/>
          <w:lang w:val="en-US"/>
        </w:rPr>
      </w:pPr>
    </w:p>
    <w:p w14:paraId="2EB4451D" w14:textId="77777777" w:rsidR="0000427C" w:rsidRPr="00A455CA" w:rsidRDefault="0000427C" w:rsidP="0000427C">
      <w:pPr>
        <w:rPr>
          <w:lang w:val="en-US"/>
        </w:rPr>
      </w:pPr>
      <w:r w:rsidRPr="00937757">
        <w:rPr>
          <w:i/>
          <w:iCs/>
          <w:lang w:val="en-US"/>
        </w:rPr>
        <w:t>General cargo terminal</w:t>
      </w:r>
      <w:r w:rsidRPr="00A455CA">
        <w:rPr>
          <w:lang w:val="en-US"/>
        </w:rPr>
        <w:t>:</w:t>
      </w:r>
    </w:p>
    <w:p w14:paraId="54CC313E" w14:textId="77777777" w:rsidR="0000427C" w:rsidRPr="00937757" w:rsidRDefault="0000427C" w:rsidP="0000427C">
      <w:pPr>
        <w:pStyle w:val="ListParagraph"/>
        <w:numPr>
          <w:ilvl w:val="1"/>
          <w:numId w:val="2"/>
        </w:numPr>
        <w:rPr>
          <w:lang w:val="en-US"/>
        </w:rPr>
      </w:pPr>
      <w:r w:rsidRPr="00937757">
        <w:rPr>
          <w:lang w:val="en-US"/>
        </w:rPr>
        <w:t>Quay with a length of 705 m and a draught of 9.2 m,</w:t>
      </w:r>
    </w:p>
    <w:p w14:paraId="3889EAD8" w14:textId="77777777" w:rsidR="0000427C" w:rsidRPr="00937757" w:rsidRDefault="0000427C" w:rsidP="0000427C">
      <w:pPr>
        <w:pStyle w:val="ListParagraph"/>
        <w:numPr>
          <w:ilvl w:val="1"/>
          <w:numId w:val="2"/>
        </w:numPr>
        <w:rPr>
          <w:lang w:val="en-US"/>
        </w:rPr>
      </w:pPr>
      <w:r w:rsidRPr="00937757">
        <w:rPr>
          <w:lang w:val="en-US"/>
        </w:rPr>
        <w:t>Warehouses with an area of about 300,000 m³,</w:t>
      </w:r>
    </w:p>
    <w:p w14:paraId="1E0339B6" w14:textId="77777777" w:rsidR="0000427C" w:rsidRPr="00937757" w:rsidRDefault="0000427C" w:rsidP="0000427C">
      <w:pPr>
        <w:pStyle w:val="ListParagraph"/>
        <w:numPr>
          <w:ilvl w:val="1"/>
          <w:numId w:val="2"/>
        </w:numPr>
        <w:rPr>
          <w:lang w:val="en-US"/>
        </w:rPr>
      </w:pPr>
      <w:r w:rsidRPr="00937757">
        <w:rPr>
          <w:lang w:val="en-US"/>
        </w:rPr>
        <w:t>Equipped with:</w:t>
      </w:r>
    </w:p>
    <w:p w14:paraId="7CC9BB67" w14:textId="77777777" w:rsidR="0000427C" w:rsidRPr="00937757" w:rsidRDefault="0000427C" w:rsidP="0000427C">
      <w:pPr>
        <w:pStyle w:val="ListParagraph"/>
        <w:numPr>
          <w:ilvl w:val="2"/>
          <w:numId w:val="2"/>
        </w:numPr>
        <w:rPr>
          <w:lang w:val="en-US"/>
        </w:rPr>
      </w:pPr>
      <w:r w:rsidRPr="00937757">
        <w:rPr>
          <w:lang w:val="en-US"/>
        </w:rPr>
        <w:t>8 shore cranes,</w:t>
      </w:r>
    </w:p>
    <w:p w14:paraId="622758C6" w14:textId="77777777" w:rsidR="0000427C" w:rsidRPr="00937757" w:rsidRDefault="0000427C" w:rsidP="0000427C">
      <w:pPr>
        <w:pStyle w:val="ListParagraph"/>
        <w:numPr>
          <w:ilvl w:val="2"/>
          <w:numId w:val="2"/>
        </w:numPr>
        <w:rPr>
          <w:lang w:val="en-US"/>
        </w:rPr>
      </w:pPr>
      <w:r w:rsidRPr="00937757">
        <w:rPr>
          <w:lang w:val="en-US"/>
        </w:rPr>
        <w:t>9 auto cranes with capacity of 15-60 tons,</w:t>
      </w:r>
    </w:p>
    <w:p w14:paraId="1A859599" w14:textId="77777777" w:rsidR="0000427C" w:rsidRPr="00937757" w:rsidRDefault="0000427C" w:rsidP="0000427C">
      <w:pPr>
        <w:pStyle w:val="ListParagraph"/>
        <w:numPr>
          <w:ilvl w:val="2"/>
          <w:numId w:val="2"/>
        </w:numPr>
        <w:rPr>
          <w:lang w:val="en-US"/>
        </w:rPr>
      </w:pPr>
      <w:r w:rsidRPr="00937757">
        <w:rPr>
          <w:lang w:val="en-US"/>
        </w:rPr>
        <w:t>100 fork lifters with a capacity of 2-28 tons,</w:t>
      </w:r>
    </w:p>
    <w:p w14:paraId="11C8D71E" w14:textId="77777777" w:rsidR="0000427C" w:rsidRPr="00937757" w:rsidRDefault="0000427C" w:rsidP="0000427C">
      <w:pPr>
        <w:pStyle w:val="ListParagraph"/>
        <w:numPr>
          <w:ilvl w:val="2"/>
          <w:numId w:val="2"/>
        </w:numPr>
        <w:rPr>
          <w:lang w:val="en-US"/>
        </w:rPr>
      </w:pPr>
      <w:r w:rsidRPr="00937757">
        <w:rPr>
          <w:lang w:val="en-US"/>
        </w:rPr>
        <w:t>16 electric fork lifters of a capacity of 1,2-2,5 tons,</w:t>
      </w:r>
    </w:p>
    <w:p w14:paraId="60F146C7" w14:textId="77777777" w:rsidR="0000427C" w:rsidRDefault="0000427C" w:rsidP="0000427C">
      <w:pPr>
        <w:pStyle w:val="ListParagraph"/>
        <w:numPr>
          <w:ilvl w:val="2"/>
          <w:numId w:val="2"/>
        </w:numPr>
        <w:rPr>
          <w:lang w:val="en-US"/>
        </w:rPr>
      </w:pPr>
      <w:r w:rsidRPr="00937757">
        <w:rPr>
          <w:lang w:val="en-US"/>
        </w:rPr>
        <w:t>Floating crane with a 100 tons capacity,</w:t>
      </w:r>
    </w:p>
    <w:p w14:paraId="233538EE" w14:textId="77777777" w:rsidR="0000427C" w:rsidRPr="00937757" w:rsidRDefault="0000427C" w:rsidP="0000427C">
      <w:pPr>
        <w:pStyle w:val="ListParagraph"/>
        <w:numPr>
          <w:ilvl w:val="2"/>
          <w:numId w:val="2"/>
        </w:numPr>
        <w:rPr>
          <w:lang w:val="en-US"/>
        </w:rPr>
      </w:pPr>
      <w:r w:rsidRPr="00937757">
        <w:rPr>
          <w:lang w:val="en-US"/>
        </w:rPr>
        <w:lastRenderedPageBreak/>
        <w:t>Railway tracks with a length of 5,600 m.</w:t>
      </w:r>
    </w:p>
    <w:p w14:paraId="4BD5C6DF" w14:textId="77777777" w:rsidR="0000427C" w:rsidRPr="00937757" w:rsidRDefault="0000427C" w:rsidP="0000427C">
      <w:pPr>
        <w:rPr>
          <w:i/>
          <w:iCs/>
          <w:lang w:val="en-US"/>
        </w:rPr>
      </w:pPr>
      <w:r w:rsidRPr="00937757">
        <w:rPr>
          <w:i/>
          <w:iCs/>
          <w:lang w:val="en-US"/>
        </w:rPr>
        <w:t>Dry bulk cargo warehouse:</w:t>
      </w:r>
    </w:p>
    <w:p w14:paraId="633B2CA1" w14:textId="77777777" w:rsidR="0000427C" w:rsidRPr="00937757" w:rsidRDefault="0000427C" w:rsidP="0000427C">
      <w:pPr>
        <w:pStyle w:val="ListParagraph"/>
        <w:numPr>
          <w:ilvl w:val="1"/>
          <w:numId w:val="2"/>
        </w:numPr>
        <w:rPr>
          <w:lang w:val="en-US"/>
        </w:rPr>
      </w:pPr>
      <w:r w:rsidRPr="00937757">
        <w:rPr>
          <w:lang w:val="en-US"/>
        </w:rPr>
        <w:t>Quay with a length of 510m and a draught of 14 m,</w:t>
      </w:r>
    </w:p>
    <w:p w14:paraId="702C1199" w14:textId="77777777" w:rsidR="0000427C" w:rsidRPr="00937757" w:rsidRDefault="0000427C" w:rsidP="0000427C">
      <w:pPr>
        <w:pStyle w:val="ListParagraph"/>
        <w:numPr>
          <w:ilvl w:val="1"/>
          <w:numId w:val="2"/>
        </w:numPr>
        <w:rPr>
          <w:lang w:val="en-US"/>
        </w:rPr>
      </w:pPr>
      <w:r w:rsidRPr="00937757">
        <w:rPr>
          <w:lang w:val="en-US"/>
        </w:rPr>
        <w:t>Storage capacity of 300,000 tons,</w:t>
      </w:r>
    </w:p>
    <w:p w14:paraId="65AC171C" w14:textId="77777777" w:rsidR="0000427C" w:rsidRPr="00937757" w:rsidRDefault="0000427C" w:rsidP="0000427C">
      <w:pPr>
        <w:pStyle w:val="ListParagraph"/>
        <w:numPr>
          <w:ilvl w:val="1"/>
          <w:numId w:val="2"/>
        </w:numPr>
        <w:rPr>
          <w:lang w:val="en-US"/>
        </w:rPr>
      </w:pPr>
      <w:r w:rsidRPr="00937757">
        <w:rPr>
          <w:lang w:val="en-US"/>
        </w:rPr>
        <w:t>Mooring possible for ships of up to 75.000 DWT,</w:t>
      </w:r>
    </w:p>
    <w:p w14:paraId="15FF892E" w14:textId="77777777" w:rsidR="0000427C" w:rsidRPr="00937757" w:rsidRDefault="0000427C" w:rsidP="0000427C">
      <w:pPr>
        <w:pStyle w:val="ListParagraph"/>
        <w:numPr>
          <w:ilvl w:val="1"/>
          <w:numId w:val="2"/>
        </w:numPr>
        <w:rPr>
          <w:lang w:val="en-US"/>
        </w:rPr>
      </w:pPr>
      <w:r w:rsidRPr="00937757">
        <w:rPr>
          <w:lang w:val="en-US"/>
        </w:rPr>
        <w:t>Reloading capacity 15.000 tons/ day,</w:t>
      </w:r>
    </w:p>
    <w:p w14:paraId="073E74CB" w14:textId="77777777" w:rsidR="0000427C" w:rsidRPr="00937757" w:rsidRDefault="0000427C" w:rsidP="0000427C">
      <w:pPr>
        <w:pStyle w:val="ListParagraph"/>
        <w:numPr>
          <w:ilvl w:val="1"/>
          <w:numId w:val="2"/>
        </w:numPr>
        <w:rPr>
          <w:lang w:val="en-US"/>
        </w:rPr>
      </w:pPr>
      <w:r w:rsidRPr="00937757">
        <w:rPr>
          <w:lang w:val="en-US"/>
        </w:rPr>
        <w:t>Equipment with:</w:t>
      </w:r>
    </w:p>
    <w:p w14:paraId="02134360" w14:textId="77777777" w:rsidR="0000427C" w:rsidRPr="00937757" w:rsidRDefault="0000427C" w:rsidP="0000427C">
      <w:pPr>
        <w:pStyle w:val="ListParagraph"/>
        <w:numPr>
          <w:ilvl w:val="2"/>
          <w:numId w:val="2"/>
        </w:numPr>
        <w:rPr>
          <w:lang w:val="en-US"/>
        </w:rPr>
      </w:pPr>
      <w:r w:rsidRPr="00937757">
        <w:rPr>
          <w:lang w:val="en-US"/>
        </w:rPr>
        <w:t>14 loaders,</w:t>
      </w:r>
    </w:p>
    <w:p w14:paraId="380C731F" w14:textId="77777777" w:rsidR="0000427C" w:rsidRPr="00937757" w:rsidRDefault="0000427C" w:rsidP="0000427C">
      <w:pPr>
        <w:pStyle w:val="ListParagraph"/>
        <w:numPr>
          <w:ilvl w:val="2"/>
          <w:numId w:val="2"/>
        </w:numPr>
        <w:rPr>
          <w:lang w:val="en-US"/>
        </w:rPr>
      </w:pPr>
      <w:r w:rsidRPr="00937757">
        <w:rPr>
          <w:lang w:val="en-US"/>
        </w:rPr>
        <w:t>2 bulldozers,</w:t>
      </w:r>
    </w:p>
    <w:p w14:paraId="50A93D69" w14:textId="77777777" w:rsidR="0000427C" w:rsidRPr="00937757" w:rsidRDefault="0000427C" w:rsidP="0000427C">
      <w:pPr>
        <w:pStyle w:val="ListParagraph"/>
        <w:numPr>
          <w:ilvl w:val="2"/>
          <w:numId w:val="2"/>
        </w:numPr>
        <w:rPr>
          <w:lang w:val="en-US"/>
        </w:rPr>
      </w:pPr>
      <w:r w:rsidRPr="00937757">
        <w:rPr>
          <w:lang w:val="en-US"/>
        </w:rPr>
        <w:t>5 Shore cranes with a capacity of 10 tons,</w:t>
      </w:r>
    </w:p>
    <w:p w14:paraId="07A5CB20" w14:textId="77777777" w:rsidR="0000427C" w:rsidRPr="00937757" w:rsidRDefault="0000427C" w:rsidP="0000427C">
      <w:pPr>
        <w:pStyle w:val="ListParagraph"/>
        <w:numPr>
          <w:ilvl w:val="2"/>
          <w:numId w:val="2"/>
        </w:numPr>
        <w:rPr>
          <w:lang w:val="en-US"/>
        </w:rPr>
      </w:pPr>
      <w:r w:rsidRPr="00937757">
        <w:rPr>
          <w:lang w:val="en-US"/>
        </w:rPr>
        <w:t>1 mobile crane with a capacity of 63 tons,</w:t>
      </w:r>
    </w:p>
    <w:p w14:paraId="7E6E4644" w14:textId="77777777" w:rsidR="0000427C" w:rsidRPr="00937757" w:rsidRDefault="0000427C" w:rsidP="0000427C">
      <w:pPr>
        <w:pStyle w:val="ListParagraph"/>
        <w:numPr>
          <w:ilvl w:val="2"/>
          <w:numId w:val="2"/>
        </w:numPr>
        <w:rPr>
          <w:lang w:val="en-US"/>
        </w:rPr>
      </w:pPr>
      <w:r w:rsidRPr="00937757">
        <w:rPr>
          <w:lang w:val="en-US"/>
        </w:rPr>
        <w:t>1 mobile crane with a capacity of 140 tons.</w:t>
      </w:r>
    </w:p>
    <w:p w14:paraId="678A8F05" w14:textId="77777777" w:rsidR="0000427C" w:rsidRDefault="0000427C" w:rsidP="0000427C">
      <w:pPr>
        <w:rPr>
          <w:lang w:val="en-US"/>
        </w:rPr>
      </w:pPr>
    </w:p>
    <w:p w14:paraId="499D9772" w14:textId="77777777" w:rsidR="0000427C" w:rsidRPr="00937757" w:rsidRDefault="0000427C" w:rsidP="0000427C">
      <w:pPr>
        <w:rPr>
          <w:i/>
          <w:iCs/>
          <w:lang w:val="en-US"/>
        </w:rPr>
      </w:pPr>
      <w:r w:rsidRPr="00937757">
        <w:rPr>
          <w:i/>
          <w:iCs/>
          <w:lang w:val="en-US"/>
        </w:rPr>
        <w:t>Alumina and petrol coke terminal:</w:t>
      </w:r>
    </w:p>
    <w:p w14:paraId="3DC7C815" w14:textId="77777777" w:rsidR="0000427C" w:rsidRPr="00937757" w:rsidRDefault="0000427C" w:rsidP="0000427C">
      <w:pPr>
        <w:pStyle w:val="ListParagraph"/>
        <w:numPr>
          <w:ilvl w:val="1"/>
          <w:numId w:val="2"/>
        </w:numPr>
        <w:rPr>
          <w:lang w:val="en-US"/>
        </w:rPr>
      </w:pPr>
      <w:r w:rsidRPr="00937757">
        <w:rPr>
          <w:lang w:val="en-US"/>
        </w:rPr>
        <w:t>Quay with a length of 180m and a draught of 9,8m,</w:t>
      </w:r>
    </w:p>
    <w:p w14:paraId="34539509" w14:textId="77777777" w:rsidR="0000427C" w:rsidRPr="00937757" w:rsidRDefault="0000427C" w:rsidP="0000427C">
      <w:pPr>
        <w:pStyle w:val="ListParagraph"/>
        <w:numPr>
          <w:ilvl w:val="1"/>
          <w:numId w:val="2"/>
        </w:numPr>
        <w:rPr>
          <w:lang w:val="en-US"/>
        </w:rPr>
      </w:pPr>
      <w:r w:rsidRPr="00937757">
        <w:rPr>
          <w:lang w:val="en-US"/>
        </w:rPr>
        <w:t>Alumina silo with a storage capacity of 20,000 tons,</w:t>
      </w:r>
    </w:p>
    <w:p w14:paraId="05895815" w14:textId="77777777" w:rsidR="0000427C" w:rsidRPr="00937757" w:rsidRDefault="0000427C" w:rsidP="0000427C">
      <w:pPr>
        <w:pStyle w:val="ListParagraph"/>
        <w:numPr>
          <w:ilvl w:val="1"/>
          <w:numId w:val="2"/>
        </w:numPr>
        <w:rPr>
          <w:lang w:val="en-US"/>
        </w:rPr>
      </w:pPr>
      <w:r w:rsidRPr="00937757">
        <w:rPr>
          <w:lang w:val="en-US"/>
        </w:rPr>
        <w:t>Petrol coke storage of 10,000 tons.</w:t>
      </w:r>
    </w:p>
    <w:p w14:paraId="0104E0FE" w14:textId="77777777" w:rsidR="0000427C" w:rsidRDefault="0000427C" w:rsidP="0000427C">
      <w:pPr>
        <w:rPr>
          <w:lang w:val="en-US"/>
        </w:rPr>
      </w:pPr>
    </w:p>
    <w:p w14:paraId="33382F11" w14:textId="77777777" w:rsidR="0000427C" w:rsidRPr="00937757" w:rsidRDefault="0000427C" w:rsidP="0000427C">
      <w:pPr>
        <w:rPr>
          <w:i/>
          <w:iCs/>
          <w:lang w:val="en-US"/>
        </w:rPr>
      </w:pPr>
      <w:r w:rsidRPr="00937757">
        <w:rPr>
          <w:i/>
          <w:iCs/>
          <w:lang w:val="en-US"/>
        </w:rPr>
        <w:t>Timber transit terminal:</w:t>
      </w:r>
    </w:p>
    <w:p w14:paraId="0D725AE6" w14:textId="77777777" w:rsidR="0000427C" w:rsidRPr="00937757" w:rsidRDefault="0000427C" w:rsidP="0000427C">
      <w:pPr>
        <w:pStyle w:val="ListParagraph"/>
        <w:numPr>
          <w:ilvl w:val="1"/>
          <w:numId w:val="2"/>
        </w:numPr>
        <w:rPr>
          <w:lang w:val="en-US"/>
        </w:rPr>
      </w:pPr>
      <w:r w:rsidRPr="00937757">
        <w:rPr>
          <w:lang w:val="en-US"/>
        </w:rPr>
        <w:t>Quay with a length of 110m,</w:t>
      </w:r>
    </w:p>
    <w:p w14:paraId="7715DF9D" w14:textId="77777777" w:rsidR="0000427C" w:rsidRPr="00937757" w:rsidRDefault="0000427C" w:rsidP="0000427C">
      <w:pPr>
        <w:pStyle w:val="ListParagraph"/>
        <w:numPr>
          <w:ilvl w:val="1"/>
          <w:numId w:val="2"/>
        </w:numPr>
        <w:rPr>
          <w:lang w:val="en-US"/>
        </w:rPr>
      </w:pPr>
      <w:r w:rsidRPr="00937757">
        <w:rPr>
          <w:lang w:val="en-US"/>
        </w:rPr>
        <w:t>Covered warehouse of 2000 m²,</w:t>
      </w:r>
    </w:p>
    <w:p w14:paraId="1D30791E" w14:textId="77777777" w:rsidR="0000427C" w:rsidRPr="00937757" w:rsidRDefault="0000427C" w:rsidP="0000427C">
      <w:pPr>
        <w:pStyle w:val="ListParagraph"/>
        <w:numPr>
          <w:ilvl w:val="1"/>
          <w:numId w:val="2"/>
        </w:numPr>
        <w:rPr>
          <w:lang w:val="en-US"/>
        </w:rPr>
      </w:pPr>
      <w:r w:rsidRPr="00937757">
        <w:rPr>
          <w:lang w:val="en-US"/>
        </w:rPr>
        <w:t>Open storage area of 153,925 m²,</w:t>
      </w:r>
    </w:p>
    <w:p w14:paraId="67A3457E" w14:textId="77777777" w:rsidR="0000427C" w:rsidRPr="00937757" w:rsidRDefault="0000427C" w:rsidP="0000427C">
      <w:pPr>
        <w:pStyle w:val="ListParagraph"/>
        <w:numPr>
          <w:ilvl w:val="1"/>
          <w:numId w:val="2"/>
        </w:numPr>
        <w:rPr>
          <w:lang w:val="en-US"/>
        </w:rPr>
      </w:pPr>
      <w:r w:rsidRPr="00937757">
        <w:rPr>
          <w:lang w:val="en-US"/>
        </w:rPr>
        <w:t>Equipped with 10 fork lifters.</w:t>
      </w:r>
    </w:p>
    <w:p w14:paraId="7DADEB8E" w14:textId="77777777" w:rsidR="0000427C" w:rsidRDefault="0000427C" w:rsidP="0000427C">
      <w:pPr>
        <w:rPr>
          <w:lang w:val="en-US"/>
        </w:rPr>
      </w:pPr>
    </w:p>
    <w:p w14:paraId="14329F4C" w14:textId="77777777" w:rsidR="0000427C" w:rsidRPr="00A455CA" w:rsidRDefault="0000427C" w:rsidP="0000427C">
      <w:pPr>
        <w:rPr>
          <w:lang w:val="en-US"/>
        </w:rPr>
      </w:pPr>
      <w:r w:rsidRPr="00A455CA">
        <w:rPr>
          <w:lang w:val="en-US"/>
        </w:rPr>
        <w:t>Two liquid cargo terminals:</w:t>
      </w:r>
    </w:p>
    <w:p w14:paraId="7515F20F" w14:textId="77777777" w:rsidR="0000427C" w:rsidRPr="00937757" w:rsidRDefault="0000427C" w:rsidP="0000427C">
      <w:pPr>
        <w:pStyle w:val="ListParagraph"/>
        <w:numPr>
          <w:ilvl w:val="1"/>
          <w:numId w:val="2"/>
        </w:numPr>
        <w:rPr>
          <w:lang w:val="en-US"/>
        </w:rPr>
      </w:pPr>
      <w:r w:rsidRPr="00937757">
        <w:rPr>
          <w:lang w:val="en-US"/>
        </w:rPr>
        <w:t>Storage capacity of 160,000 tons in total separated for different kinds of liquid bulk.</w:t>
      </w:r>
    </w:p>
    <w:p w14:paraId="65F42647" w14:textId="77777777" w:rsidR="0000427C" w:rsidRDefault="0000427C" w:rsidP="0000427C">
      <w:pPr>
        <w:rPr>
          <w:lang w:val="en-US"/>
        </w:rPr>
      </w:pPr>
    </w:p>
    <w:p w14:paraId="626D634F" w14:textId="77777777" w:rsidR="0000427C" w:rsidRPr="00937757" w:rsidRDefault="0000427C" w:rsidP="0000427C">
      <w:pPr>
        <w:rPr>
          <w:i/>
          <w:iCs/>
          <w:lang w:val="en-US"/>
        </w:rPr>
      </w:pPr>
      <w:r w:rsidRPr="00937757">
        <w:rPr>
          <w:i/>
          <w:iCs/>
          <w:lang w:val="en-US"/>
        </w:rPr>
        <w:t>Cold store and other phytosanitary equipment</w:t>
      </w:r>
    </w:p>
    <w:p w14:paraId="1987AEA9" w14:textId="77777777" w:rsidR="0000427C" w:rsidRDefault="0000427C" w:rsidP="0000427C">
      <w:pPr>
        <w:rPr>
          <w:i/>
          <w:iCs/>
          <w:lang w:val="en-US"/>
        </w:rPr>
      </w:pPr>
      <w:r w:rsidRPr="00937757">
        <w:rPr>
          <w:i/>
          <w:iCs/>
          <w:lang w:val="en-US"/>
        </w:rPr>
        <w:t>New container terminal</w:t>
      </w:r>
    </w:p>
    <w:p w14:paraId="05443E86" w14:textId="77777777" w:rsidR="0000427C" w:rsidRPr="002D266B" w:rsidRDefault="0000427C" w:rsidP="0000427C">
      <w:pPr>
        <w:pStyle w:val="Default"/>
        <w:numPr>
          <w:ilvl w:val="1"/>
          <w:numId w:val="2"/>
        </w:numPr>
        <w:spacing w:after="33"/>
        <w:rPr>
          <w:sz w:val="22"/>
          <w:szCs w:val="22"/>
          <w:lang w:val="en-US"/>
        </w:rPr>
      </w:pPr>
      <w:r w:rsidRPr="002D266B">
        <w:rPr>
          <w:sz w:val="22"/>
          <w:szCs w:val="22"/>
          <w:lang w:val="en-US"/>
        </w:rPr>
        <w:lastRenderedPageBreak/>
        <w:t xml:space="preserve">Quay with length of 260 m and draught of 13,0 m, </w:t>
      </w:r>
    </w:p>
    <w:p w14:paraId="261F45D7" w14:textId="77777777" w:rsidR="0000427C" w:rsidRPr="002D266B" w:rsidRDefault="0000427C" w:rsidP="0000427C">
      <w:pPr>
        <w:pStyle w:val="Default"/>
        <w:numPr>
          <w:ilvl w:val="1"/>
          <w:numId w:val="2"/>
        </w:numPr>
        <w:spacing w:after="33"/>
        <w:rPr>
          <w:sz w:val="22"/>
          <w:szCs w:val="22"/>
          <w:lang w:val="en-US"/>
        </w:rPr>
      </w:pPr>
      <w:r w:rsidRPr="002D266B">
        <w:rPr>
          <w:sz w:val="22"/>
          <w:szCs w:val="22"/>
          <w:lang w:val="en-US"/>
        </w:rPr>
        <w:t>Warehouse area of about 40.000 m</w:t>
      </w:r>
      <w:r w:rsidRPr="002D266B">
        <w:rPr>
          <w:sz w:val="14"/>
          <w:szCs w:val="14"/>
          <w:lang w:val="en-US"/>
        </w:rPr>
        <w:t>2</w:t>
      </w:r>
      <w:r w:rsidRPr="002D266B">
        <w:rPr>
          <w:sz w:val="22"/>
          <w:szCs w:val="22"/>
          <w:lang w:val="en-US"/>
        </w:rPr>
        <w:t xml:space="preserve">, </w:t>
      </w:r>
    </w:p>
    <w:p w14:paraId="18C71490" w14:textId="77777777" w:rsidR="0000427C" w:rsidRPr="002D266B" w:rsidRDefault="0000427C" w:rsidP="0000427C">
      <w:pPr>
        <w:pStyle w:val="Default"/>
        <w:numPr>
          <w:ilvl w:val="1"/>
          <w:numId w:val="2"/>
        </w:numPr>
        <w:spacing w:after="33"/>
        <w:rPr>
          <w:sz w:val="22"/>
          <w:szCs w:val="22"/>
          <w:lang w:val="en-US"/>
        </w:rPr>
      </w:pPr>
      <w:r w:rsidRPr="002D266B">
        <w:rPr>
          <w:sz w:val="22"/>
          <w:szCs w:val="22"/>
          <w:lang w:val="en-US"/>
        </w:rPr>
        <w:t>Equipped with:</w:t>
      </w:r>
    </w:p>
    <w:p w14:paraId="286C886B" w14:textId="77777777" w:rsidR="0000427C" w:rsidRPr="002D266B" w:rsidRDefault="0000427C" w:rsidP="0000427C">
      <w:pPr>
        <w:pStyle w:val="Default"/>
        <w:numPr>
          <w:ilvl w:val="1"/>
          <w:numId w:val="2"/>
        </w:numPr>
        <w:spacing w:after="33"/>
        <w:rPr>
          <w:sz w:val="22"/>
          <w:szCs w:val="22"/>
          <w:lang w:val="en-US"/>
        </w:rPr>
      </w:pPr>
    </w:p>
    <w:p w14:paraId="66BA3BDF" w14:textId="77777777" w:rsidR="0000427C" w:rsidRPr="002D266B" w:rsidRDefault="0000427C" w:rsidP="0000427C">
      <w:pPr>
        <w:pStyle w:val="Default"/>
        <w:numPr>
          <w:ilvl w:val="2"/>
          <w:numId w:val="2"/>
        </w:numPr>
        <w:spacing w:after="33"/>
        <w:rPr>
          <w:sz w:val="22"/>
          <w:szCs w:val="22"/>
          <w:lang w:val="en-US"/>
        </w:rPr>
      </w:pPr>
      <w:r w:rsidRPr="002D266B">
        <w:rPr>
          <w:sz w:val="22"/>
          <w:szCs w:val="22"/>
          <w:lang w:val="en-US"/>
        </w:rPr>
        <w:t xml:space="preserve">1 STS crane, </w:t>
      </w:r>
    </w:p>
    <w:p w14:paraId="1197D366" w14:textId="77777777" w:rsidR="0000427C" w:rsidRPr="002D266B" w:rsidRDefault="0000427C" w:rsidP="0000427C">
      <w:pPr>
        <w:pStyle w:val="Default"/>
        <w:numPr>
          <w:ilvl w:val="2"/>
          <w:numId w:val="2"/>
        </w:numPr>
        <w:spacing w:after="33"/>
        <w:rPr>
          <w:sz w:val="22"/>
          <w:szCs w:val="22"/>
          <w:lang w:val="en-US"/>
        </w:rPr>
      </w:pPr>
      <w:r w:rsidRPr="002D266B">
        <w:rPr>
          <w:lang w:val="en-US"/>
        </w:rPr>
        <w:t xml:space="preserve">1 mobile crane with capacity of 63 tons, </w:t>
      </w:r>
    </w:p>
    <w:p w14:paraId="0895AD6D" w14:textId="77777777" w:rsidR="0000427C" w:rsidRPr="002D266B" w:rsidRDefault="0000427C" w:rsidP="0000427C">
      <w:pPr>
        <w:pStyle w:val="Default"/>
        <w:numPr>
          <w:ilvl w:val="2"/>
          <w:numId w:val="2"/>
        </w:numPr>
        <w:spacing w:after="53"/>
        <w:rPr>
          <w:sz w:val="22"/>
          <w:szCs w:val="22"/>
          <w:lang w:val="en-US"/>
        </w:rPr>
      </w:pPr>
      <w:r w:rsidRPr="002D266B">
        <w:rPr>
          <w:sz w:val="22"/>
          <w:szCs w:val="22"/>
          <w:lang w:val="en-US"/>
        </w:rPr>
        <w:t xml:space="preserve">1 mobile crane with capacity of 140 tons, </w:t>
      </w:r>
    </w:p>
    <w:p w14:paraId="712AD901" w14:textId="77777777" w:rsidR="0000427C" w:rsidRPr="002D266B" w:rsidRDefault="0000427C" w:rsidP="0000427C">
      <w:pPr>
        <w:pStyle w:val="Default"/>
        <w:numPr>
          <w:ilvl w:val="2"/>
          <w:numId w:val="2"/>
        </w:numPr>
        <w:spacing w:after="53"/>
        <w:rPr>
          <w:sz w:val="22"/>
          <w:szCs w:val="22"/>
          <w:lang w:val="en-US"/>
        </w:rPr>
      </w:pPr>
      <w:r w:rsidRPr="002D266B">
        <w:rPr>
          <w:sz w:val="22"/>
          <w:szCs w:val="22"/>
          <w:lang w:val="en-US"/>
        </w:rPr>
        <w:t xml:space="preserve">6 container stackers. </w:t>
      </w:r>
    </w:p>
    <w:p w14:paraId="13D3F43A" w14:textId="77777777" w:rsidR="0000427C" w:rsidRDefault="0000427C" w:rsidP="0000427C">
      <w:pPr>
        <w:pStyle w:val="Default"/>
        <w:numPr>
          <w:ilvl w:val="1"/>
          <w:numId w:val="4"/>
        </w:numPr>
        <w:rPr>
          <w:sz w:val="22"/>
          <w:szCs w:val="22"/>
        </w:rPr>
      </w:pPr>
    </w:p>
    <w:p w14:paraId="454D0819" w14:textId="77777777" w:rsidR="0000427C" w:rsidRDefault="0000427C" w:rsidP="0000427C">
      <w:pPr>
        <w:rPr>
          <w:i/>
          <w:iCs/>
          <w:lang w:val="en-US"/>
        </w:rPr>
      </w:pPr>
      <w:r w:rsidRPr="00937757">
        <w:rPr>
          <w:i/>
          <w:iCs/>
          <w:lang w:val="en-US"/>
        </w:rPr>
        <w:t>New dry bulk cargo terminal</w:t>
      </w:r>
    </w:p>
    <w:p w14:paraId="373C754F" w14:textId="77777777" w:rsidR="0000427C" w:rsidRPr="00A12522" w:rsidRDefault="0000427C" w:rsidP="0000427C">
      <w:pPr>
        <w:pStyle w:val="Default"/>
        <w:numPr>
          <w:ilvl w:val="1"/>
          <w:numId w:val="2"/>
        </w:numPr>
        <w:spacing w:after="53"/>
        <w:rPr>
          <w:sz w:val="22"/>
          <w:szCs w:val="22"/>
          <w:lang w:val="en-US"/>
        </w:rPr>
      </w:pPr>
      <w:r w:rsidRPr="00A12522">
        <w:rPr>
          <w:sz w:val="22"/>
          <w:szCs w:val="22"/>
          <w:lang w:val="en-US"/>
        </w:rPr>
        <w:t xml:space="preserve">Quay with length of 373 m and draught of 17,2 m, </w:t>
      </w:r>
    </w:p>
    <w:p w14:paraId="256D2374" w14:textId="77777777" w:rsidR="0000427C" w:rsidRPr="00A12522" w:rsidRDefault="0000427C" w:rsidP="0000427C">
      <w:pPr>
        <w:pStyle w:val="Default"/>
        <w:numPr>
          <w:ilvl w:val="1"/>
          <w:numId w:val="2"/>
        </w:numPr>
        <w:spacing w:after="53"/>
        <w:rPr>
          <w:sz w:val="22"/>
          <w:szCs w:val="22"/>
          <w:lang w:val="en-US"/>
        </w:rPr>
      </w:pPr>
      <w:r w:rsidRPr="00A12522">
        <w:rPr>
          <w:sz w:val="22"/>
          <w:szCs w:val="22"/>
          <w:lang w:val="en-US"/>
        </w:rPr>
        <w:t xml:space="preserve">Storage capacity of 6,2 million tons, </w:t>
      </w:r>
    </w:p>
    <w:p w14:paraId="66F5E51E" w14:textId="77777777" w:rsidR="0000427C" w:rsidRPr="00A12522" w:rsidRDefault="0000427C" w:rsidP="0000427C">
      <w:pPr>
        <w:pStyle w:val="Default"/>
        <w:numPr>
          <w:ilvl w:val="1"/>
          <w:numId w:val="2"/>
        </w:numPr>
        <w:spacing w:after="53"/>
        <w:rPr>
          <w:sz w:val="22"/>
          <w:szCs w:val="22"/>
          <w:lang w:val="en-US"/>
        </w:rPr>
      </w:pPr>
      <w:r w:rsidRPr="00A12522">
        <w:rPr>
          <w:sz w:val="22"/>
          <w:szCs w:val="22"/>
          <w:lang w:val="en-US"/>
        </w:rPr>
        <w:t xml:space="preserve">Mooring possible for ships of up to 120.000 DWT, </w:t>
      </w:r>
    </w:p>
    <w:p w14:paraId="026390C9" w14:textId="77777777" w:rsidR="0000427C" w:rsidRPr="00A12522" w:rsidRDefault="0000427C" w:rsidP="0000427C">
      <w:pPr>
        <w:pStyle w:val="Default"/>
        <w:numPr>
          <w:ilvl w:val="1"/>
          <w:numId w:val="2"/>
        </w:numPr>
        <w:spacing w:after="53"/>
        <w:rPr>
          <w:sz w:val="22"/>
          <w:szCs w:val="22"/>
          <w:lang w:val="en-US"/>
        </w:rPr>
      </w:pPr>
      <w:r w:rsidRPr="00A12522">
        <w:rPr>
          <w:sz w:val="22"/>
          <w:szCs w:val="22"/>
          <w:lang w:val="en-US"/>
        </w:rPr>
        <w:t xml:space="preserve">Reloading capacity 25.000 tons/ day, </w:t>
      </w:r>
    </w:p>
    <w:p w14:paraId="40B61D2D" w14:textId="77777777" w:rsidR="0000427C" w:rsidRPr="00A12522" w:rsidRDefault="0000427C" w:rsidP="0000427C">
      <w:pPr>
        <w:pStyle w:val="Default"/>
        <w:numPr>
          <w:ilvl w:val="1"/>
          <w:numId w:val="2"/>
        </w:numPr>
        <w:spacing w:after="53"/>
        <w:rPr>
          <w:sz w:val="22"/>
          <w:szCs w:val="22"/>
          <w:lang w:val="en-US"/>
        </w:rPr>
      </w:pPr>
      <w:r w:rsidRPr="00A12522">
        <w:rPr>
          <w:lang w:val="en-US"/>
        </w:rPr>
        <w:t>Equipment with:</w:t>
      </w:r>
    </w:p>
    <w:p w14:paraId="258A1CFF" w14:textId="77777777" w:rsidR="0000427C" w:rsidRPr="00A12522" w:rsidRDefault="0000427C" w:rsidP="0000427C">
      <w:pPr>
        <w:pStyle w:val="Default"/>
        <w:numPr>
          <w:ilvl w:val="2"/>
          <w:numId w:val="2"/>
        </w:numPr>
        <w:spacing w:after="53"/>
        <w:rPr>
          <w:sz w:val="22"/>
          <w:szCs w:val="22"/>
          <w:lang w:val="en-US"/>
        </w:rPr>
      </w:pPr>
      <w:r w:rsidRPr="00A12522">
        <w:rPr>
          <w:lang w:val="en-US"/>
        </w:rPr>
        <w:t xml:space="preserve">Ship unloader, </w:t>
      </w:r>
    </w:p>
    <w:p w14:paraId="3E871E5B" w14:textId="77777777" w:rsidR="0000427C" w:rsidRPr="00A12522" w:rsidRDefault="0000427C" w:rsidP="0000427C">
      <w:pPr>
        <w:pStyle w:val="Default"/>
        <w:numPr>
          <w:ilvl w:val="2"/>
          <w:numId w:val="2"/>
        </w:numPr>
        <w:spacing w:after="53"/>
        <w:rPr>
          <w:sz w:val="22"/>
          <w:szCs w:val="22"/>
          <w:lang w:val="en-US"/>
        </w:rPr>
      </w:pPr>
      <w:r w:rsidRPr="00A12522">
        <w:rPr>
          <w:lang w:val="en-US"/>
        </w:rPr>
        <w:t xml:space="preserve">dozers, </w:t>
      </w:r>
    </w:p>
    <w:p w14:paraId="60A459FB" w14:textId="77777777" w:rsidR="0000427C" w:rsidRPr="00A12522" w:rsidRDefault="0000427C" w:rsidP="0000427C">
      <w:pPr>
        <w:pStyle w:val="Default"/>
        <w:numPr>
          <w:ilvl w:val="2"/>
          <w:numId w:val="2"/>
        </w:numPr>
        <w:spacing w:after="53"/>
        <w:rPr>
          <w:sz w:val="22"/>
          <w:szCs w:val="22"/>
          <w:lang w:val="en-US"/>
        </w:rPr>
      </w:pPr>
      <w:r w:rsidRPr="00A12522">
        <w:rPr>
          <w:lang w:val="en-US"/>
        </w:rPr>
        <w:t xml:space="preserve">stacker/reclaimers, </w:t>
      </w:r>
    </w:p>
    <w:p w14:paraId="1C1CD29E" w14:textId="77777777" w:rsidR="0000427C" w:rsidRPr="00A12522" w:rsidRDefault="0000427C" w:rsidP="0000427C">
      <w:pPr>
        <w:pStyle w:val="Default"/>
        <w:numPr>
          <w:ilvl w:val="2"/>
          <w:numId w:val="2"/>
        </w:numPr>
        <w:spacing w:after="53"/>
        <w:rPr>
          <w:sz w:val="22"/>
          <w:szCs w:val="22"/>
          <w:lang w:val="en-US"/>
        </w:rPr>
      </w:pPr>
      <w:r w:rsidRPr="00A12522">
        <w:rPr>
          <w:lang w:val="en-US"/>
        </w:rPr>
        <w:t xml:space="preserve">hoppers, </w:t>
      </w:r>
    </w:p>
    <w:p w14:paraId="18C8C879" w14:textId="77777777" w:rsidR="0000427C" w:rsidRPr="00A12522" w:rsidRDefault="0000427C" w:rsidP="0000427C">
      <w:pPr>
        <w:pStyle w:val="Default"/>
        <w:numPr>
          <w:ilvl w:val="2"/>
          <w:numId w:val="2"/>
        </w:numPr>
        <w:spacing w:after="53"/>
        <w:rPr>
          <w:sz w:val="22"/>
          <w:szCs w:val="22"/>
          <w:lang w:val="en-US"/>
        </w:rPr>
      </w:pPr>
      <w:r w:rsidRPr="00A12522">
        <w:rPr>
          <w:lang w:val="en-US"/>
        </w:rPr>
        <w:t xml:space="preserve">1 mobile crane with a capacity of 63 tons, </w:t>
      </w:r>
    </w:p>
    <w:p w14:paraId="69BF91F6" w14:textId="77777777" w:rsidR="0000427C" w:rsidRPr="00A12522" w:rsidRDefault="0000427C" w:rsidP="0000427C">
      <w:pPr>
        <w:pStyle w:val="Default"/>
        <w:numPr>
          <w:ilvl w:val="2"/>
          <w:numId w:val="2"/>
        </w:numPr>
        <w:spacing w:after="53"/>
        <w:rPr>
          <w:sz w:val="22"/>
          <w:szCs w:val="22"/>
          <w:lang w:val="en-US"/>
        </w:rPr>
      </w:pPr>
      <w:r w:rsidRPr="00A12522">
        <w:rPr>
          <w:lang w:val="en-US"/>
        </w:rPr>
        <w:t xml:space="preserve">1 mobile crane with a capacity of 140 tons. </w:t>
      </w:r>
    </w:p>
    <w:p w14:paraId="754F798F" w14:textId="77777777" w:rsidR="0000427C" w:rsidRDefault="0000427C" w:rsidP="0000427C">
      <w:pPr>
        <w:pStyle w:val="Default"/>
        <w:numPr>
          <w:ilvl w:val="1"/>
          <w:numId w:val="5"/>
        </w:numPr>
        <w:rPr>
          <w:rFonts w:ascii="Courier New" w:hAnsi="Courier New" w:cs="Courier New"/>
          <w:sz w:val="22"/>
          <w:szCs w:val="22"/>
        </w:rPr>
      </w:pPr>
    </w:p>
    <w:p w14:paraId="04F75212" w14:textId="77777777" w:rsidR="0000427C" w:rsidRPr="00937757" w:rsidRDefault="0000427C" w:rsidP="0000427C">
      <w:pPr>
        <w:rPr>
          <w:i/>
          <w:iCs/>
          <w:lang w:val="en-US"/>
        </w:rPr>
      </w:pPr>
    </w:p>
    <w:p w14:paraId="1F143E67" w14:textId="77777777" w:rsidR="0000427C" w:rsidRDefault="0000427C" w:rsidP="0000427C">
      <w:pPr>
        <w:rPr>
          <w:lang w:val="en-US"/>
        </w:rPr>
      </w:pPr>
      <w:r w:rsidRPr="00A455CA">
        <w:rPr>
          <w:lang w:val="en-US"/>
        </w:rPr>
        <w:t>The following figure gives and overview of the port, the concessionaires and sub-concessionaires and the facilities operated by them.</w:t>
      </w:r>
    </w:p>
    <w:p w14:paraId="66AAC24B" w14:textId="77777777" w:rsidR="0000427C" w:rsidRDefault="0000427C" w:rsidP="0000427C">
      <w:pPr>
        <w:rPr>
          <w:lang w:val="en-US"/>
        </w:rPr>
      </w:pPr>
    </w:p>
    <w:p w14:paraId="3FEC9F06" w14:textId="77777777" w:rsidR="0000427C" w:rsidRDefault="0000427C" w:rsidP="0000427C">
      <w:pPr>
        <w:keepNext/>
        <w:jc w:val="center"/>
      </w:pPr>
      <w:r>
        <w:rPr>
          <w:noProof/>
          <w:lang w:val="hr-HR" w:eastAsia="hr-HR"/>
        </w:rPr>
        <w:lastRenderedPageBreak/>
        <w:drawing>
          <wp:inline distT="0" distB="0" distL="0" distR="0" wp14:anchorId="723CFFAF" wp14:editId="2929D97B">
            <wp:extent cx="5023800" cy="6657975"/>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PPAPRNTCEN1611140830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29779" cy="6665899"/>
                    </a:xfrm>
                    <a:prstGeom prst="rect">
                      <a:avLst/>
                    </a:prstGeom>
                  </pic:spPr>
                </pic:pic>
              </a:graphicData>
            </a:graphic>
          </wp:inline>
        </w:drawing>
      </w:r>
    </w:p>
    <w:p w14:paraId="739D729B" w14:textId="77777777" w:rsidR="0000427C" w:rsidRPr="00F34F1C" w:rsidRDefault="0000427C" w:rsidP="0000427C">
      <w:pPr>
        <w:pStyle w:val="Caption"/>
        <w:jc w:val="center"/>
        <w:rPr>
          <w:b/>
          <w:bCs/>
          <w:i w:val="0"/>
          <w:iCs w:val="0"/>
          <w:sz w:val="16"/>
          <w:szCs w:val="16"/>
          <w:lang w:val="en-US"/>
        </w:rPr>
      </w:pPr>
      <w:r w:rsidRPr="00F34F1C">
        <w:rPr>
          <w:b/>
          <w:bCs/>
          <w:i w:val="0"/>
          <w:iCs w:val="0"/>
          <w:sz w:val="16"/>
          <w:szCs w:val="16"/>
          <w:lang w:val="en-US"/>
        </w:rPr>
        <w:t xml:space="preserve">Figure </w:t>
      </w:r>
      <w:r w:rsidRPr="00F34F1C">
        <w:rPr>
          <w:b/>
          <w:bCs/>
          <w:i w:val="0"/>
          <w:iCs w:val="0"/>
          <w:sz w:val="16"/>
          <w:szCs w:val="16"/>
          <w:lang w:val="en-US"/>
        </w:rPr>
        <w:fldChar w:fldCharType="begin"/>
      </w:r>
      <w:r w:rsidRPr="00F34F1C">
        <w:rPr>
          <w:b/>
          <w:bCs/>
          <w:i w:val="0"/>
          <w:iCs w:val="0"/>
          <w:sz w:val="16"/>
          <w:szCs w:val="16"/>
          <w:lang w:val="en-US"/>
        </w:rPr>
        <w:instrText xml:space="preserve"> SEQ Figure \* ARABIC </w:instrText>
      </w:r>
      <w:r w:rsidRPr="00F34F1C">
        <w:rPr>
          <w:b/>
          <w:bCs/>
          <w:i w:val="0"/>
          <w:iCs w:val="0"/>
          <w:sz w:val="16"/>
          <w:szCs w:val="16"/>
          <w:lang w:val="en-US"/>
        </w:rPr>
        <w:fldChar w:fldCharType="separate"/>
      </w:r>
      <w:r>
        <w:rPr>
          <w:b/>
          <w:bCs/>
          <w:i w:val="0"/>
          <w:iCs w:val="0"/>
          <w:noProof/>
          <w:sz w:val="16"/>
          <w:szCs w:val="16"/>
          <w:lang w:val="en-US"/>
        </w:rPr>
        <w:t>2</w:t>
      </w:r>
      <w:r w:rsidRPr="00F34F1C">
        <w:rPr>
          <w:b/>
          <w:bCs/>
          <w:i w:val="0"/>
          <w:iCs w:val="0"/>
          <w:sz w:val="16"/>
          <w:szCs w:val="16"/>
          <w:lang w:val="en-US"/>
        </w:rPr>
        <w:fldChar w:fldCharType="end"/>
      </w:r>
      <w:r w:rsidRPr="00F34F1C">
        <w:rPr>
          <w:b/>
          <w:bCs/>
          <w:i w:val="0"/>
          <w:iCs w:val="0"/>
          <w:sz w:val="16"/>
          <w:szCs w:val="16"/>
          <w:lang w:val="en-US"/>
        </w:rPr>
        <w:t xml:space="preserve"> - Plan of the port, port concessionaires and sub-concessionaires</w:t>
      </w:r>
    </w:p>
    <w:p w14:paraId="7A42A4CF" w14:textId="77777777" w:rsidR="0000427C" w:rsidRPr="00A455CA" w:rsidRDefault="0000427C" w:rsidP="0000427C">
      <w:pPr>
        <w:rPr>
          <w:lang w:val="en-US"/>
        </w:rPr>
      </w:pPr>
      <w:r w:rsidRPr="00A455CA">
        <w:rPr>
          <w:lang w:val="en-US"/>
        </w:rPr>
        <w:t xml:space="preserve">The Port of Ploče geographical location leads to the fact that it has a rather small immediate inland catchment area along the Dalmatian </w:t>
      </w:r>
      <w:proofErr w:type="gramStart"/>
      <w:r w:rsidRPr="00A455CA">
        <w:rPr>
          <w:lang w:val="en-US"/>
        </w:rPr>
        <w:t>Coast line</w:t>
      </w:r>
      <w:proofErr w:type="gramEnd"/>
      <w:r w:rsidRPr="00A455CA">
        <w:rPr>
          <w:lang w:val="en-US"/>
        </w:rPr>
        <w:t xml:space="preserve">. It is only connected to the larger northern regions of Slavonia </w:t>
      </w:r>
      <w:r w:rsidRPr="00A455CA">
        <w:rPr>
          <w:lang w:val="en-US"/>
        </w:rPr>
        <w:lastRenderedPageBreak/>
        <w:t xml:space="preserve">and Croatia properly via Bosnia and Herzegovina or lengthy detours. Thus, the international hinterland is of an even greater importance with </w:t>
      </w:r>
      <w:proofErr w:type="spellStart"/>
      <w:r w:rsidRPr="00A455CA">
        <w:rPr>
          <w:lang w:val="en-US"/>
        </w:rPr>
        <w:t>BiH</w:t>
      </w:r>
      <w:proofErr w:type="spellEnd"/>
      <w:r w:rsidRPr="00A455CA">
        <w:rPr>
          <w:lang w:val="en-US"/>
        </w:rPr>
        <w:t xml:space="preserve">, Serbia, Montenegro, Hungary, </w:t>
      </w:r>
      <w:proofErr w:type="gramStart"/>
      <w:r w:rsidRPr="00A455CA">
        <w:rPr>
          <w:lang w:val="en-US"/>
        </w:rPr>
        <w:t>Slovakia</w:t>
      </w:r>
      <w:proofErr w:type="gramEnd"/>
      <w:r w:rsidRPr="00A455CA">
        <w:rPr>
          <w:lang w:val="en-US"/>
        </w:rPr>
        <w:t xml:space="preserve"> and Slovenia. The hinterland countries are only to a small extend congruent with the markets. The Port of Ploče is currently active in </w:t>
      </w:r>
      <w:proofErr w:type="spellStart"/>
      <w:r w:rsidRPr="00A455CA">
        <w:rPr>
          <w:lang w:val="en-US"/>
        </w:rPr>
        <w:t>BiH</w:t>
      </w:r>
      <w:proofErr w:type="spellEnd"/>
      <w:r w:rsidRPr="00A455CA">
        <w:rPr>
          <w:lang w:val="en-US"/>
        </w:rPr>
        <w:t>, HR and SRB. To a bigger extent, they constitute the potential catchment area.</w:t>
      </w:r>
    </w:p>
    <w:p w14:paraId="69B986D1" w14:textId="77777777" w:rsidR="0000427C" w:rsidRDefault="0000427C" w:rsidP="0000427C">
      <w:pPr>
        <w:rPr>
          <w:lang w:val="en-US"/>
        </w:rPr>
      </w:pPr>
    </w:p>
    <w:p w14:paraId="0D75F63E" w14:textId="77777777" w:rsidR="0000427C" w:rsidRDefault="0000427C" w:rsidP="0000427C">
      <w:pPr>
        <w:keepNext/>
      </w:pPr>
      <w:r w:rsidRPr="000B313D">
        <w:rPr>
          <w:noProof/>
          <w:lang w:val="hr-HR" w:eastAsia="hr-HR"/>
        </w:rPr>
        <w:drawing>
          <wp:inline distT="0" distB="0" distL="0" distR="0" wp14:anchorId="458915BB" wp14:editId="37137CCD">
            <wp:extent cx="5760720" cy="3282991"/>
            <wp:effectExtent l="19050" t="19050" r="11430" b="127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282991"/>
                    </a:xfrm>
                    <a:prstGeom prst="rect">
                      <a:avLst/>
                    </a:prstGeom>
                    <a:noFill/>
                    <a:ln>
                      <a:solidFill>
                        <a:schemeClr val="accent1"/>
                      </a:solidFill>
                    </a:ln>
                  </pic:spPr>
                </pic:pic>
              </a:graphicData>
            </a:graphic>
          </wp:inline>
        </w:drawing>
      </w:r>
    </w:p>
    <w:p w14:paraId="017454BC" w14:textId="77777777" w:rsidR="0000427C" w:rsidRPr="00F34F1C" w:rsidRDefault="0000427C" w:rsidP="0000427C">
      <w:pPr>
        <w:pStyle w:val="Caption"/>
        <w:jc w:val="center"/>
        <w:rPr>
          <w:b/>
          <w:bCs/>
          <w:i w:val="0"/>
          <w:iCs w:val="0"/>
          <w:sz w:val="16"/>
          <w:szCs w:val="16"/>
          <w:lang w:val="en-US"/>
        </w:rPr>
      </w:pPr>
      <w:r w:rsidRPr="00F34F1C">
        <w:rPr>
          <w:b/>
          <w:bCs/>
          <w:i w:val="0"/>
          <w:iCs w:val="0"/>
          <w:sz w:val="16"/>
          <w:szCs w:val="16"/>
        </w:rPr>
        <w:t xml:space="preserve">Figure </w:t>
      </w:r>
      <w:r w:rsidRPr="00F34F1C">
        <w:rPr>
          <w:b/>
          <w:bCs/>
          <w:i w:val="0"/>
          <w:iCs w:val="0"/>
          <w:sz w:val="16"/>
          <w:szCs w:val="16"/>
        </w:rPr>
        <w:fldChar w:fldCharType="begin"/>
      </w:r>
      <w:r w:rsidRPr="00F34F1C">
        <w:rPr>
          <w:b/>
          <w:bCs/>
          <w:i w:val="0"/>
          <w:iCs w:val="0"/>
          <w:sz w:val="16"/>
          <w:szCs w:val="16"/>
        </w:rPr>
        <w:instrText xml:space="preserve"> SEQ Figure \* ARABIC </w:instrText>
      </w:r>
      <w:r w:rsidRPr="00F34F1C">
        <w:rPr>
          <w:b/>
          <w:bCs/>
          <w:i w:val="0"/>
          <w:iCs w:val="0"/>
          <w:sz w:val="16"/>
          <w:szCs w:val="16"/>
        </w:rPr>
        <w:fldChar w:fldCharType="separate"/>
      </w:r>
      <w:r>
        <w:rPr>
          <w:b/>
          <w:bCs/>
          <w:i w:val="0"/>
          <w:iCs w:val="0"/>
          <w:noProof/>
          <w:sz w:val="16"/>
          <w:szCs w:val="16"/>
        </w:rPr>
        <w:t>3</w:t>
      </w:r>
      <w:r w:rsidRPr="00F34F1C">
        <w:rPr>
          <w:b/>
          <w:bCs/>
          <w:i w:val="0"/>
          <w:iCs w:val="0"/>
          <w:sz w:val="16"/>
          <w:szCs w:val="16"/>
        </w:rPr>
        <w:fldChar w:fldCharType="end"/>
      </w:r>
      <w:r w:rsidRPr="00F34F1C">
        <w:rPr>
          <w:b/>
          <w:bCs/>
          <w:i w:val="0"/>
          <w:iCs w:val="0"/>
          <w:sz w:val="16"/>
          <w:szCs w:val="16"/>
        </w:rPr>
        <w:t xml:space="preserve"> - Port of </w:t>
      </w:r>
      <w:proofErr w:type="spellStart"/>
      <w:r w:rsidRPr="00F34F1C">
        <w:rPr>
          <w:b/>
          <w:bCs/>
          <w:i w:val="0"/>
          <w:iCs w:val="0"/>
          <w:sz w:val="16"/>
          <w:szCs w:val="16"/>
        </w:rPr>
        <w:t>Ploče´s</w:t>
      </w:r>
      <w:proofErr w:type="spellEnd"/>
      <w:r w:rsidRPr="00F34F1C">
        <w:rPr>
          <w:b/>
          <w:bCs/>
          <w:i w:val="0"/>
          <w:iCs w:val="0"/>
          <w:sz w:val="16"/>
          <w:szCs w:val="16"/>
        </w:rPr>
        <w:t xml:space="preserve"> hinterland</w:t>
      </w:r>
    </w:p>
    <w:p w14:paraId="66E36A37" w14:textId="77777777" w:rsidR="0000427C" w:rsidRPr="00A455CA" w:rsidRDefault="0000427C" w:rsidP="0000427C">
      <w:pPr>
        <w:rPr>
          <w:lang w:val="en-US"/>
        </w:rPr>
      </w:pPr>
      <w:r w:rsidRPr="00A455CA">
        <w:rPr>
          <w:lang w:val="en-US"/>
        </w:rPr>
        <w:t xml:space="preserve"> </w:t>
      </w:r>
    </w:p>
    <w:p w14:paraId="3D6EA97B" w14:textId="77777777" w:rsidR="0000427C" w:rsidRPr="00A455CA" w:rsidRDefault="0000427C" w:rsidP="0000427C">
      <w:pPr>
        <w:rPr>
          <w:lang w:val="en-US"/>
        </w:rPr>
      </w:pPr>
      <w:r w:rsidRPr="00A455CA">
        <w:rPr>
          <w:lang w:val="en-US"/>
        </w:rPr>
        <w:t xml:space="preserve">While not even 1% of the goods leaving the port are directed towards the southern neighboring state of Montenegro (MNE) and roughly 8% are distributed directly to the Croatian surroundings (HR), 91% of the goods are heading towards </w:t>
      </w:r>
      <w:proofErr w:type="spellStart"/>
      <w:r w:rsidRPr="00A455CA">
        <w:rPr>
          <w:lang w:val="en-US"/>
        </w:rPr>
        <w:t>BiH</w:t>
      </w:r>
      <w:proofErr w:type="spellEnd"/>
      <w:r w:rsidRPr="00A455CA">
        <w:rPr>
          <w:lang w:val="en-US"/>
        </w:rPr>
        <w:t>.</w:t>
      </w:r>
    </w:p>
    <w:p w14:paraId="5968AF65" w14:textId="77777777" w:rsidR="0000427C" w:rsidRDefault="0000427C" w:rsidP="0000427C">
      <w:pPr>
        <w:rPr>
          <w:lang w:val="en-US"/>
        </w:rPr>
      </w:pPr>
      <w:r w:rsidRPr="00A455CA">
        <w:rPr>
          <w:lang w:val="en-US"/>
        </w:rPr>
        <w:t xml:space="preserve">This is not to say that </w:t>
      </w:r>
      <w:proofErr w:type="spellStart"/>
      <w:r w:rsidRPr="00A455CA">
        <w:rPr>
          <w:lang w:val="en-US"/>
        </w:rPr>
        <w:t>BiH</w:t>
      </w:r>
      <w:proofErr w:type="spellEnd"/>
      <w:r w:rsidRPr="00A455CA">
        <w:rPr>
          <w:lang w:val="en-US"/>
        </w:rPr>
        <w:t xml:space="preserve"> constitutes the </w:t>
      </w:r>
      <w:proofErr w:type="gramStart"/>
      <w:r w:rsidRPr="00A455CA">
        <w:rPr>
          <w:lang w:val="en-US"/>
        </w:rPr>
        <w:t>final destination</w:t>
      </w:r>
      <w:proofErr w:type="gramEnd"/>
      <w:r w:rsidRPr="00A455CA">
        <w:rPr>
          <w:lang w:val="en-US"/>
        </w:rPr>
        <w:t xml:space="preserve"> of these goods in their entirety. However, it underlines the importance of the transport route along Corridor </w:t>
      </w:r>
      <w:proofErr w:type="spellStart"/>
      <w:r w:rsidRPr="00A455CA">
        <w:rPr>
          <w:lang w:val="en-US"/>
        </w:rPr>
        <w:t>Vc</w:t>
      </w:r>
      <w:proofErr w:type="spellEnd"/>
      <w:r w:rsidRPr="00A455CA">
        <w:rPr>
          <w:lang w:val="en-US"/>
        </w:rPr>
        <w:t xml:space="preserve"> through </w:t>
      </w:r>
      <w:proofErr w:type="spellStart"/>
      <w:r w:rsidRPr="00A455CA">
        <w:rPr>
          <w:lang w:val="en-US"/>
        </w:rPr>
        <w:t>BiH</w:t>
      </w:r>
      <w:proofErr w:type="spellEnd"/>
      <w:r w:rsidRPr="00A455CA">
        <w:rPr>
          <w:lang w:val="en-US"/>
        </w:rPr>
        <w:t xml:space="preserve">. Since exact numbers on the final destinations of goods leaving the port are not available, a comparison with the ports of similar catchment/destination areas and thus posing as competitors to the Port of Ploče deems to be wise – always keeping in mind the slightly different geographical positions. Looking at the destinations of goods handled by the Port of Rijeka for example, it becomes clear that of the 70% of the total throughput of Rijeka nearly all </w:t>
      </w:r>
      <w:r w:rsidRPr="00A455CA">
        <w:rPr>
          <w:lang w:val="en-US"/>
        </w:rPr>
        <w:lastRenderedPageBreak/>
        <w:t>goes to Hungary and Slovakia, countries of destination which the Port of Ploče can claim to be its hinterland as well.</w:t>
      </w:r>
    </w:p>
    <w:p w14:paraId="201D9C1F" w14:textId="77777777" w:rsidR="0000427C" w:rsidRDefault="0000427C" w:rsidP="0000427C">
      <w:pPr>
        <w:pStyle w:val="Heading2"/>
        <w:rPr>
          <w:lang w:val="en-US"/>
        </w:rPr>
      </w:pPr>
      <w:bookmarkStart w:id="10" w:name="_Toc23774699"/>
      <w:bookmarkStart w:id="11" w:name="_Toc32864559"/>
      <w:r>
        <w:rPr>
          <w:lang w:val="en-US"/>
        </w:rPr>
        <w:t>3.4</w:t>
      </w:r>
      <w:r>
        <w:rPr>
          <w:lang w:val="en-US"/>
        </w:rPr>
        <w:tab/>
      </w:r>
      <w:r w:rsidRPr="00A455CA">
        <w:rPr>
          <w:lang w:val="en-US"/>
        </w:rPr>
        <w:t>Competitio</w:t>
      </w:r>
      <w:r>
        <w:rPr>
          <w:lang w:val="en-US"/>
        </w:rPr>
        <w:t>n</w:t>
      </w:r>
      <w:bookmarkEnd w:id="10"/>
      <w:bookmarkEnd w:id="11"/>
    </w:p>
    <w:p w14:paraId="2AFB105A" w14:textId="77777777" w:rsidR="0000427C" w:rsidRPr="00626B0A" w:rsidRDefault="0000427C" w:rsidP="0000427C">
      <w:pPr>
        <w:rPr>
          <w:lang w:val="en-US"/>
        </w:rPr>
      </w:pPr>
    </w:p>
    <w:p w14:paraId="7CAF2448" w14:textId="77777777" w:rsidR="0000427C" w:rsidRPr="00A455CA" w:rsidRDefault="0000427C" w:rsidP="0000427C">
      <w:pPr>
        <w:rPr>
          <w:lang w:val="en-US"/>
        </w:rPr>
      </w:pPr>
      <w:r w:rsidRPr="00A455CA">
        <w:rPr>
          <w:lang w:val="en-US"/>
        </w:rPr>
        <w:t xml:space="preserve">Competing sea ports are ports located on the Eastern Adriatic coast: Rijeka (Croatia), Koper (Slovenia), to some extent Bar (Montenegro) and Durres (Albania) and, to an even lesser extent, Trieste (Italy). Even Constanta (Romania) and the North Sea ports can </w:t>
      </w:r>
      <w:proofErr w:type="gramStart"/>
      <w:r w:rsidRPr="00A455CA">
        <w:rPr>
          <w:lang w:val="en-US"/>
        </w:rPr>
        <w:t>be considered to be</w:t>
      </w:r>
      <w:proofErr w:type="gramEnd"/>
      <w:r w:rsidRPr="00A455CA">
        <w:rPr>
          <w:lang w:val="en-US"/>
        </w:rPr>
        <w:t xml:space="preserve"> a competitor for the potential HU and Slovakian markets. On top of that are the Greek ports operating regular trains with the landlocked countries of Serbia and Hungary.</w:t>
      </w:r>
    </w:p>
    <w:p w14:paraId="660FEB52" w14:textId="77777777" w:rsidR="0000427C" w:rsidRPr="00A455CA" w:rsidRDefault="0000427C" w:rsidP="0000427C">
      <w:pPr>
        <w:rPr>
          <w:lang w:val="en-US"/>
        </w:rPr>
      </w:pPr>
      <w:r w:rsidRPr="00A455CA">
        <w:rPr>
          <w:lang w:val="en-US"/>
        </w:rPr>
        <w:t xml:space="preserve"> </w:t>
      </w:r>
    </w:p>
    <w:p w14:paraId="0BC38AB9" w14:textId="77777777" w:rsidR="0000427C" w:rsidRDefault="0000427C" w:rsidP="0000427C">
      <w:pPr>
        <w:keepNext/>
      </w:pPr>
      <w:r w:rsidRPr="000F4F0B">
        <w:rPr>
          <w:noProof/>
          <w:lang w:val="hr-HR" w:eastAsia="hr-HR"/>
        </w:rPr>
        <w:drawing>
          <wp:inline distT="0" distB="0" distL="0" distR="0" wp14:anchorId="01A7A476" wp14:editId="175CEA22">
            <wp:extent cx="5760720" cy="3711851"/>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711851"/>
                    </a:xfrm>
                    <a:prstGeom prst="rect">
                      <a:avLst/>
                    </a:prstGeom>
                    <a:noFill/>
                    <a:ln>
                      <a:noFill/>
                    </a:ln>
                  </pic:spPr>
                </pic:pic>
              </a:graphicData>
            </a:graphic>
          </wp:inline>
        </w:drawing>
      </w:r>
    </w:p>
    <w:p w14:paraId="67AD9E31" w14:textId="77777777" w:rsidR="0000427C" w:rsidRPr="00626B0A" w:rsidRDefault="0000427C" w:rsidP="0000427C">
      <w:pPr>
        <w:pStyle w:val="Caption"/>
        <w:jc w:val="center"/>
        <w:rPr>
          <w:b/>
          <w:bCs/>
          <w:i w:val="0"/>
          <w:iCs w:val="0"/>
          <w:lang w:val="en-US"/>
        </w:rPr>
      </w:pPr>
      <w:r w:rsidRPr="00626B0A">
        <w:rPr>
          <w:b/>
          <w:bCs/>
          <w:i w:val="0"/>
          <w:iCs w:val="0"/>
        </w:rPr>
        <w:t xml:space="preserve">Figure </w:t>
      </w:r>
      <w:r w:rsidRPr="00626B0A">
        <w:rPr>
          <w:b/>
          <w:bCs/>
          <w:i w:val="0"/>
          <w:iCs w:val="0"/>
        </w:rPr>
        <w:fldChar w:fldCharType="begin"/>
      </w:r>
      <w:r w:rsidRPr="00626B0A">
        <w:rPr>
          <w:b/>
          <w:bCs/>
          <w:i w:val="0"/>
          <w:iCs w:val="0"/>
        </w:rPr>
        <w:instrText xml:space="preserve"> SEQ Figure \* ARABIC </w:instrText>
      </w:r>
      <w:r w:rsidRPr="00626B0A">
        <w:rPr>
          <w:b/>
          <w:bCs/>
          <w:i w:val="0"/>
          <w:iCs w:val="0"/>
        </w:rPr>
        <w:fldChar w:fldCharType="separate"/>
      </w:r>
      <w:r>
        <w:rPr>
          <w:b/>
          <w:bCs/>
          <w:i w:val="0"/>
          <w:iCs w:val="0"/>
          <w:noProof/>
        </w:rPr>
        <w:t>4</w:t>
      </w:r>
      <w:r w:rsidRPr="00626B0A">
        <w:rPr>
          <w:b/>
          <w:bCs/>
          <w:i w:val="0"/>
          <w:iCs w:val="0"/>
        </w:rPr>
        <w:fldChar w:fldCharType="end"/>
      </w:r>
      <w:r w:rsidRPr="00626B0A">
        <w:rPr>
          <w:b/>
          <w:bCs/>
          <w:i w:val="0"/>
          <w:iCs w:val="0"/>
        </w:rPr>
        <w:t xml:space="preserve"> - Competitive situation for the Port of Ploče</w:t>
      </w:r>
    </w:p>
    <w:p w14:paraId="0A9AA67B" w14:textId="77777777" w:rsidR="0000427C" w:rsidRDefault="0000427C" w:rsidP="0000427C">
      <w:pPr>
        <w:rPr>
          <w:lang w:val="en-US"/>
        </w:rPr>
      </w:pPr>
    </w:p>
    <w:p w14:paraId="69F166A4" w14:textId="77777777" w:rsidR="0000427C" w:rsidRPr="00A455CA" w:rsidRDefault="0000427C" w:rsidP="0000427C">
      <w:pPr>
        <w:rPr>
          <w:lang w:val="en-US"/>
        </w:rPr>
      </w:pPr>
      <w:r w:rsidRPr="00A455CA">
        <w:rPr>
          <w:lang w:val="en-US"/>
        </w:rPr>
        <w:t xml:space="preserve">With regard to the potential catchment area of Hungary and Slovakia and the Region of Northern Croatia, port of Ploče can be considered to be in direct competition with Rijeka, Koper, Trieste and the North-Sea </w:t>
      </w:r>
      <w:r w:rsidRPr="00A455CA">
        <w:rPr>
          <w:lang w:val="en-US"/>
        </w:rPr>
        <w:lastRenderedPageBreak/>
        <w:t xml:space="preserve">ports and to an extent – especially concerning the Serbian market – with Bar. In fact, the north-Sea ports catch </w:t>
      </w:r>
      <w:proofErr w:type="gramStart"/>
      <w:r w:rsidRPr="00A455CA">
        <w:rPr>
          <w:lang w:val="en-US"/>
        </w:rPr>
        <w:t>the majority of</w:t>
      </w:r>
      <w:proofErr w:type="gramEnd"/>
      <w:r w:rsidRPr="00A455CA">
        <w:rPr>
          <w:lang w:val="en-US"/>
        </w:rPr>
        <w:t xml:space="preserve"> goods from Hungary and Slovakia although the distance to the ports is double and sometimes treble to the Adriatic ports. Transports to the Black-Sea ports is also competitive. Serbia, </w:t>
      </w:r>
      <w:proofErr w:type="gramStart"/>
      <w:r w:rsidRPr="00A455CA">
        <w:rPr>
          <w:lang w:val="en-US"/>
        </w:rPr>
        <w:t>Macedonia</w:t>
      </w:r>
      <w:proofErr w:type="gramEnd"/>
      <w:r w:rsidRPr="00A455CA">
        <w:rPr>
          <w:lang w:val="en-US"/>
        </w:rPr>
        <w:t xml:space="preserve"> and Kosovo also use the Greek ports. </w:t>
      </w:r>
    </w:p>
    <w:p w14:paraId="6CFB96FD" w14:textId="77777777" w:rsidR="0000427C" w:rsidRPr="00A455CA" w:rsidRDefault="0000427C" w:rsidP="0000427C">
      <w:pPr>
        <w:rPr>
          <w:lang w:val="en-US"/>
        </w:rPr>
      </w:pPr>
      <w:r w:rsidRPr="00A455CA">
        <w:rPr>
          <w:lang w:val="en-US"/>
        </w:rPr>
        <w:t xml:space="preserve">A distinctive characteristic of the Port of Ploče is the importance of </w:t>
      </w:r>
      <w:proofErr w:type="spellStart"/>
      <w:r w:rsidRPr="00A455CA">
        <w:rPr>
          <w:lang w:val="en-US"/>
        </w:rPr>
        <w:t>BiH</w:t>
      </w:r>
      <w:proofErr w:type="spellEnd"/>
      <w:r w:rsidRPr="00A455CA">
        <w:rPr>
          <w:lang w:val="en-US"/>
        </w:rPr>
        <w:t xml:space="preserve"> as its direct hinterland, an area which is – up to now - not served to the same extent by Koper or Rijeka. The Port of Koper is main competitor to Ploče in terms of transshipment cargo, but has no significant volumes for </w:t>
      </w:r>
      <w:proofErr w:type="spellStart"/>
      <w:r w:rsidRPr="00A455CA">
        <w:rPr>
          <w:lang w:val="en-US"/>
        </w:rPr>
        <w:t>BiH</w:t>
      </w:r>
      <w:proofErr w:type="spellEnd"/>
      <w:r w:rsidRPr="00A455CA">
        <w:rPr>
          <w:lang w:val="en-US"/>
        </w:rPr>
        <w:t xml:space="preserve">, at least, not yet. But the port of Rijeka is increasing its transports with </w:t>
      </w:r>
      <w:proofErr w:type="spellStart"/>
      <w:r w:rsidRPr="00A455CA">
        <w:rPr>
          <w:lang w:val="en-US"/>
        </w:rPr>
        <w:t>BiH</w:t>
      </w:r>
      <w:proofErr w:type="spellEnd"/>
      <w:r w:rsidRPr="00A455CA">
        <w:rPr>
          <w:lang w:val="en-US"/>
        </w:rPr>
        <w:t xml:space="preserve"> by road. </w:t>
      </w:r>
    </w:p>
    <w:p w14:paraId="0ADC59F4" w14:textId="77777777" w:rsidR="0000427C" w:rsidRPr="00A455CA" w:rsidRDefault="0000427C" w:rsidP="0000427C">
      <w:pPr>
        <w:rPr>
          <w:lang w:val="en-US"/>
        </w:rPr>
      </w:pPr>
      <w:r w:rsidRPr="00A455CA">
        <w:rPr>
          <w:lang w:val="en-US"/>
        </w:rPr>
        <w:t xml:space="preserve">The Port of Ploče does not possess the infrastructure to handle large vessels because of the situation of draught. Rijeka, </w:t>
      </w:r>
      <w:proofErr w:type="gramStart"/>
      <w:r w:rsidRPr="00A455CA">
        <w:rPr>
          <w:lang w:val="en-US"/>
        </w:rPr>
        <w:t>Koper</w:t>
      </w:r>
      <w:proofErr w:type="gramEnd"/>
      <w:r w:rsidRPr="00A455CA">
        <w:rPr>
          <w:lang w:val="en-US"/>
        </w:rPr>
        <w:t xml:space="preserve"> and Trieste do offer this possibility. The Port of Ploče is restricted in its competitive force </w:t>
      </w:r>
      <w:proofErr w:type="gramStart"/>
      <w:r w:rsidRPr="00A455CA">
        <w:rPr>
          <w:lang w:val="en-US"/>
        </w:rPr>
        <w:t>due to the fact that</w:t>
      </w:r>
      <w:proofErr w:type="gramEnd"/>
      <w:r w:rsidRPr="00A455CA">
        <w:rPr>
          <w:lang w:val="en-US"/>
        </w:rPr>
        <w:t xml:space="preserve"> it can only handle smaller vessels and finds itself in the same “league” as Bar and Durres.</w:t>
      </w:r>
    </w:p>
    <w:p w14:paraId="4273AACD" w14:textId="77777777" w:rsidR="0000427C" w:rsidRPr="00A455CA" w:rsidRDefault="0000427C" w:rsidP="0000427C">
      <w:pPr>
        <w:rPr>
          <w:lang w:val="en-US"/>
        </w:rPr>
      </w:pPr>
      <w:r w:rsidRPr="00A455CA">
        <w:rPr>
          <w:lang w:val="en-US"/>
        </w:rPr>
        <w:t xml:space="preserve">The competing ports all face development constraints in terms of bulk cargo. More specifically, the Port of Bar is hampered by a mountainous hinterland raising the cost of its rail and road </w:t>
      </w:r>
      <w:proofErr w:type="gramStart"/>
      <w:r w:rsidRPr="00A455CA">
        <w:rPr>
          <w:lang w:val="en-US"/>
        </w:rPr>
        <w:t>connection;</w:t>
      </w:r>
      <w:proofErr w:type="gramEnd"/>
      <w:r w:rsidRPr="00A455CA">
        <w:rPr>
          <w:lang w:val="en-US"/>
        </w:rPr>
        <w:t xml:space="preserve"> whereas Rijeka’s bulk terminal is facing capacity constraints. </w:t>
      </w:r>
    </w:p>
    <w:p w14:paraId="6A6C470C" w14:textId="77777777" w:rsidR="0000427C" w:rsidRPr="00A455CA" w:rsidRDefault="0000427C" w:rsidP="0000427C">
      <w:pPr>
        <w:rPr>
          <w:lang w:val="en-US"/>
        </w:rPr>
      </w:pPr>
      <w:r w:rsidRPr="00A455CA">
        <w:rPr>
          <w:lang w:val="en-US"/>
        </w:rPr>
        <w:t>Comparing Ploče with the competing ports, Koper and Rijeka have not suffered such a severe decline in cargo throughput in the past years indicating that they are not as vulnerable to market changes as Ploče. In terms of container traffic, it can be observed that both Rijeka and Koper have recovered after the 2009 crisis, and the growing traffic trends through Koper and Rijeka indicate a strong demand for Adriatic ports.</w:t>
      </w:r>
    </w:p>
    <w:p w14:paraId="56EE89A0" w14:textId="77777777" w:rsidR="0000427C" w:rsidRPr="00A455CA" w:rsidRDefault="0000427C" w:rsidP="0000427C">
      <w:pPr>
        <w:rPr>
          <w:lang w:val="en-US"/>
        </w:rPr>
      </w:pPr>
      <w:r w:rsidRPr="00A455CA">
        <w:rPr>
          <w:lang w:val="en-US"/>
        </w:rPr>
        <w:t xml:space="preserve">Even though the Port of Ploče serves a slightly different market, it seems that Ploče has not been able to use the new terminal and improved facilities to attract new container lines, and to expand its reach beyond the </w:t>
      </w:r>
      <w:proofErr w:type="spellStart"/>
      <w:r w:rsidRPr="00A455CA">
        <w:rPr>
          <w:lang w:val="en-US"/>
        </w:rPr>
        <w:t>BiH</w:t>
      </w:r>
      <w:proofErr w:type="spellEnd"/>
      <w:r w:rsidRPr="00A455CA">
        <w:rPr>
          <w:lang w:val="en-US"/>
        </w:rPr>
        <w:t xml:space="preserve"> market. The situation is similar in terms of bulk cargo. Even though it should be noted that </w:t>
      </w:r>
      <w:proofErr w:type="spellStart"/>
      <w:r w:rsidRPr="00A455CA">
        <w:rPr>
          <w:lang w:val="en-US"/>
        </w:rPr>
        <w:t>Ploče’s</w:t>
      </w:r>
      <w:proofErr w:type="spellEnd"/>
      <w:r w:rsidRPr="00A455CA">
        <w:rPr>
          <w:lang w:val="en-US"/>
        </w:rPr>
        <w:t xml:space="preserve"> lost bulk traffic has not been reallocated to other ports, although it is primarily a result of changed business environment of port’s main clients. Ploče has not yet succeeded to replace the lost customer by a new one and should aim to expand its client base beyond the current </w:t>
      </w:r>
      <w:proofErr w:type="spellStart"/>
      <w:r w:rsidRPr="00A455CA">
        <w:rPr>
          <w:lang w:val="en-US"/>
        </w:rPr>
        <w:t>BiH</w:t>
      </w:r>
      <w:proofErr w:type="spellEnd"/>
      <w:r w:rsidRPr="00A455CA">
        <w:rPr>
          <w:lang w:val="en-US"/>
        </w:rPr>
        <w:t xml:space="preserve"> market.</w:t>
      </w:r>
    </w:p>
    <w:p w14:paraId="1822990B" w14:textId="77777777" w:rsidR="0000427C" w:rsidRDefault="0000427C" w:rsidP="0000427C">
      <w:pPr>
        <w:rPr>
          <w:lang w:val="en-US"/>
        </w:rPr>
      </w:pPr>
      <w:r>
        <w:rPr>
          <w:lang w:val="en-US"/>
        </w:rPr>
        <w:br w:type="page"/>
      </w:r>
    </w:p>
    <w:p w14:paraId="0255ED47" w14:textId="77777777" w:rsidR="0000427C" w:rsidRDefault="0000427C" w:rsidP="0000427C">
      <w:pPr>
        <w:pStyle w:val="Heading1"/>
        <w:numPr>
          <w:ilvl w:val="0"/>
          <w:numId w:val="1"/>
        </w:numPr>
        <w:rPr>
          <w:lang w:val="en-US"/>
        </w:rPr>
      </w:pPr>
      <w:bookmarkStart w:id="12" w:name="_Toc23774700"/>
      <w:bookmarkStart w:id="13" w:name="_Toc32864560"/>
      <w:r w:rsidRPr="00A455CA">
        <w:rPr>
          <w:lang w:val="en-US"/>
        </w:rPr>
        <w:lastRenderedPageBreak/>
        <w:t>Current situation</w:t>
      </w:r>
      <w:r>
        <w:rPr>
          <w:lang w:val="en-US"/>
        </w:rPr>
        <w:t xml:space="preserve"> and port statistics</w:t>
      </w:r>
      <w:bookmarkEnd w:id="12"/>
      <w:bookmarkEnd w:id="13"/>
    </w:p>
    <w:p w14:paraId="357C6BB3" w14:textId="77777777" w:rsidR="0000427C" w:rsidRPr="00F34F1C" w:rsidRDefault="0000427C" w:rsidP="0000427C">
      <w:pPr>
        <w:rPr>
          <w:lang w:val="en-US"/>
        </w:rPr>
      </w:pPr>
    </w:p>
    <w:p w14:paraId="013C80A2" w14:textId="77777777" w:rsidR="0000427C" w:rsidRPr="00A455CA" w:rsidRDefault="0000427C" w:rsidP="0000427C">
      <w:pPr>
        <w:rPr>
          <w:lang w:val="en-US"/>
        </w:rPr>
      </w:pPr>
      <w:r w:rsidRPr="00A455CA">
        <w:rPr>
          <w:lang w:val="en-US"/>
        </w:rPr>
        <w:t>The port primarily serves three market segments: (</w:t>
      </w:r>
      <w:proofErr w:type="spellStart"/>
      <w:r w:rsidRPr="00A455CA">
        <w:rPr>
          <w:lang w:val="en-US"/>
        </w:rPr>
        <w:t>i</w:t>
      </w:r>
      <w:proofErr w:type="spellEnd"/>
      <w:r w:rsidRPr="00A455CA">
        <w:rPr>
          <w:lang w:val="en-US"/>
        </w:rPr>
        <w:t xml:space="preserve">) container traffic, whose evolution is based on macroeconomic situation in </w:t>
      </w:r>
      <w:proofErr w:type="spellStart"/>
      <w:r w:rsidRPr="00A455CA">
        <w:rPr>
          <w:lang w:val="en-US"/>
        </w:rPr>
        <w:t>BiH</w:t>
      </w:r>
      <w:proofErr w:type="spellEnd"/>
      <w:r w:rsidRPr="00A455CA">
        <w:rPr>
          <w:lang w:val="en-US"/>
        </w:rPr>
        <w:t xml:space="preserve"> and Croatia; (ii) bulk traffic, driven by the production of main clients in BIH, dependent on the global demand for steel, coke and aluminum; and (iii) liquid cargo, driven by economic growth in </w:t>
      </w:r>
      <w:proofErr w:type="spellStart"/>
      <w:r w:rsidRPr="00A455CA">
        <w:rPr>
          <w:lang w:val="en-US"/>
        </w:rPr>
        <w:t>BiH</w:t>
      </w:r>
      <w:proofErr w:type="spellEnd"/>
      <w:r w:rsidRPr="00A455CA">
        <w:rPr>
          <w:lang w:val="en-US"/>
        </w:rPr>
        <w:t>.</w:t>
      </w:r>
    </w:p>
    <w:p w14:paraId="091F7FBA" w14:textId="77777777" w:rsidR="0000427C" w:rsidRPr="00A455CA" w:rsidRDefault="0000427C" w:rsidP="0000427C">
      <w:pPr>
        <w:rPr>
          <w:lang w:val="en-US"/>
        </w:rPr>
      </w:pPr>
      <w:r w:rsidRPr="00A455CA">
        <w:rPr>
          <w:lang w:val="en-US"/>
        </w:rPr>
        <w:t xml:space="preserve">The port has had a continuous growth in cargo throughput until 2008; it was a record year for the port, with a total of 5.1 million tons handled. However, since 2009, the port has faced two major setbacks. </w:t>
      </w:r>
      <w:proofErr w:type="gramStart"/>
      <w:r w:rsidRPr="00A455CA">
        <w:rPr>
          <w:lang w:val="en-US"/>
        </w:rPr>
        <w:t>First of all</w:t>
      </w:r>
      <w:proofErr w:type="gramEnd"/>
      <w:r w:rsidRPr="00A455CA">
        <w:rPr>
          <w:lang w:val="en-US"/>
        </w:rPr>
        <w:t xml:space="preserve">, the global economic crisis has had a severe impact on the metal industry in </w:t>
      </w:r>
      <w:proofErr w:type="spellStart"/>
      <w:r w:rsidRPr="00A455CA">
        <w:rPr>
          <w:lang w:val="en-US"/>
        </w:rPr>
        <w:t>BiH</w:t>
      </w:r>
      <w:proofErr w:type="spellEnd"/>
      <w:r w:rsidRPr="00A455CA">
        <w:rPr>
          <w:lang w:val="en-US"/>
        </w:rPr>
        <w:t xml:space="preserve">, consequently impacting the production and cargo traffic of the port's main clients. Cargo throughput fell by 44 percent in 2009 (to 2.9 MT), and has managed to partially recover in 2010 and 2011. Secondly, the loss of a major client in 2012 (coal transshipment to power plants in Italy) was another major shock for the port. It decreased the overall volumes by 1.4 MT annually, but also significantly narrowed the client base. The total throughput in 2012 amounted to 2.6 MT, which is below the 2005 level and it has still not recovered until 2014. In 2015, the throughput was 2.9 MT. Since the metal industry in </w:t>
      </w:r>
      <w:proofErr w:type="spellStart"/>
      <w:r w:rsidRPr="00A455CA">
        <w:rPr>
          <w:lang w:val="en-US"/>
        </w:rPr>
        <w:t>BiH</w:t>
      </w:r>
      <w:proofErr w:type="spellEnd"/>
      <w:r w:rsidRPr="00A455CA">
        <w:rPr>
          <w:lang w:val="en-US"/>
        </w:rPr>
        <w:t xml:space="preserve"> is still operating below its capacities, and the port is facing difficulties in attracting new clients, the current situation and </w:t>
      </w:r>
      <w:proofErr w:type="gramStart"/>
      <w:r w:rsidRPr="00A455CA">
        <w:rPr>
          <w:lang w:val="en-US"/>
        </w:rPr>
        <w:t>future prospects</w:t>
      </w:r>
      <w:proofErr w:type="gramEnd"/>
      <w:r w:rsidRPr="00A455CA">
        <w:rPr>
          <w:lang w:val="en-US"/>
        </w:rPr>
        <w:t xml:space="preserve"> present a major concern.</w:t>
      </w:r>
    </w:p>
    <w:p w14:paraId="1873B0E1" w14:textId="77777777" w:rsidR="0000427C" w:rsidRDefault="0000427C" w:rsidP="0000427C">
      <w:pPr>
        <w:keepNext/>
        <w:jc w:val="center"/>
      </w:pPr>
      <w:r w:rsidRPr="00A12522">
        <w:rPr>
          <w:noProof/>
          <w:lang w:val="hr-HR" w:eastAsia="hr-HR"/>
        </w:rPr>
        <w:lastRenderedPageBreak/>
        <w:drawing>
          <wp:inline distT="0" distB="0" distL="0" distR="0" wp14:anchorId="628ED4B8" wp14:editId="1C838F4B">
            <wp:extent cx="5939790" cy="3566795"/>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3566795"/>
                    </a:xfrm>
                    <a:prstGeom prst="rect">
                      <a:avLst/>
                    </a:prstGeom>
                    <a:noFill/>
                    <a:ln>
                      <a:noFill/>
                    </a:ln>
                  </pic:spPr>
                </pic:pic>
              </a:graphicData>
            </a:graphic>
          </wp:inline>
        </w:drawing>
      </w:r>
    </w:p>
    <w:p w14:paraId="29557075" w14:textId="230E9D98" w:rsidR="0000427C" w:rsidRPr="00A12522" w:rsidRDefault="0000427C" w:rsidP="0000427C">
      <w:pPr>
        <w:pStyle w:val="Caption"/>
        <w:jc w:val="center"/>
        <w:rPr>
          <w:sz w:val="16"/>
          <w:szCs w:val="16"/>
        </w:rPr>
      </w:pPr>
      <w:proofErr w:type="spellStart"/>
      <w:r w:rsidRPr="00A12522">
        <w:rPr>
          <w:b/>
          <w:bCs/>
          <w:i w:val="0"/>
          <w:iCs w:val="0"/>
          <w:sz w:val="16"/>
          <w:szCs w:val="16"/>
        </w:rPr>
        <w:t>Table</w:t>
      </w:r>
      <w:proofErr w:type="spellEnd"/>
      <w:r w:rsidRPr="00A12522">
        <w:rPr>
          <w:b/>
          <w:bCs/>
          <w:i w:val="0"/>
          <w:iCs w:val="0"/>
          <w:sz w:val="16"/>
          <w:szCs w:val="16"/>
        </w:rPr>
        <w:t xml:space="preserve"> </w:t>
      </w:r>
      <w:r w:rsidR="00DF0E9C">
        <w:rPr>
          <w:b/>
          <w:bCs/>
          <w:i w:val="0"/>
          <w:iCs w:val="0"/>
          <w:sz w:val="16"/>
          <w:szCs w:val="16"/>
        </w:rPr>
        <w:fldChar w:fldCharType="begin"/>
      </w:r>
      <w:r w:rsidR="00DF0E9C">
        <w:rPr>
          <w:b/>
          <w:bCs/>
          <w:i w:val="0"/>
          <w:iCs w:val="0"/>
          <w:sz w:val="16"/>
          <w:szCs w:val="16"/>
        </w:rPr>
        <w:instrText xml:space="preserve"> SEQ Table \* ARABIC </w:instrText>
      </w:r>
      <w:r w:rsidR="00DF0E9C">
        <w:rPr>
          <w:b/>
          <w:bCs/>
          <w:i w:val="0"/>
          <w:iCs w:val="0"/>
          <w:sz w:val="16"/>
          <w:szCs w:val="16"/>
        </w:rPr>
        <w:fldChar w:fldCharType="separate"/>
      </w:r>
      <w:r w:rsidR="00DF0E9C">
        <w:rPr>
          <w:b/>
          <w:bCs/>
          <w:i w:val="0"/>
          <w:iCs w:val="0"/>
          <w:noProof/>
          <w:sz w:val="16"/>
          <w:szCs w:val="16"/>
        </w:rPr>
        <w:t>2</w:t>
      </w:r>
      <w:r w:rsidR="00DF0E9C">
        <w:rPr>
          <w:b/>
          <w:bCs/>
          <w:i w:val="0"/>
          <w:iCs w:val="0"/>
          <w:sz w:val="16"/>
          <w:szCs w:val="16"/>
        </w:rPr>
        <w:fldChar w:fldCharType="end"/>
      </w:r>
      <w:r w:rsidRPr="00A12522">
        <w:rPr>
          <w:b/>
          <w:bCs/>
          <w:i w:val="0"/>
          <w:iCs w:val="0"/>
          <w:sz w:val="16"/>
          <w:szCs w:val="16"/>
        </w:rPr>
        <w:t xml:space="preserve"> -</w:t>
      </w:r>
      <w:r w:rsidRPr="00A12522">
        <w:rPr>
          <w:sz w:val="16"/>
          <w:szCs w:val="16"/>
        </w:rPr>
        <w:t xml:space="preserve"> </w:t>
      </w:r>
      <w:r w:rsidRPr="00A12522">
        <w:rPr>
          <w:b/>
          <w:bCs/>
          <w:i w:val="0"/>
          <w:iCs w:val="0"/>
          <w:sz w:val="16"/>
          <w:szCs w:val="16"/>
        </w:rPr>
        <w:t>Cargo Throughput in the Port of Ploče 2013.-2017.</w:t>
      </w:r>
    </w:p>
    <w:p w14:paraId="4DC809FD" w14:textId="77777777" w:rsidR="0000427C" w:rsidRDefault="0000427C" w:rsidP="0000427C">
      <w:pPr>
        <w:keepNext/>
        <w:jc w:val="center"/>
      </w:pPr>
      <w:r w:rsidRPr="00A12522">
        <w:rPr>
          <w:noProof/>
          <w:lang w:val="hr-HR" w:eastAsia="hr-HR"/>
        </w:rPr>
        <w:t xml:space="preserve"> </w:t>
      </w:r>
      <w:r>
        <w:rPr>
          <w:noProof/>
          <w:lang w:val="hr-HR" w:eastAsia="hr-HR"/>
        </w:rPr>
        <w:drawing>
          <wp:inline distT="0" distB="0" distL="0" distR="0" wp14:anchorId="7E1CF660" wp14:editId="3824C1AD">
            <wp:extent cx="5105400" cy="2868973"/>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03245" cy="2923957"/>
                    </a:xfrm>
                    <a:prstGeom prst="rect">
                      <a:avLst/>
                    </a:prstGeom>
                  </pic:spPr>
                </pic:pic>
              </a:graphicData>
            </a:graphic>
          </wp:inline>
        </w:drawing>
      </w:r>
    </w:p>
    <w:p w14:paraId="0E340A10" w14:textId="77777777" w:rsidR="0000427C" w:rsidRPr="00F34F1C" w:rsidRDefault="0000427C" w:rsidP="0000427C">
      <w:pPr>
        <w:pStyle w:val="Caption"/>
        <w:jc w:val="center"/>
        <w:rPr>
          <w:b/>
          <w:bCs/>
          <w:i w:val="0"/>
          <w:iCs w:val="0"/>
          <w:sz w:val="16"/>
          <w:szCs w:val="16"/>
          <w:lang w:val="en-US"/>
        </w:rPr>
      </w:pPr>
      <w:r w:rsidRPr="00F34F1C">
        <w:rPr>
          <w:b/>
          <w:bCs/>
          <w:i w:val="0"/>
          <w:iCs w:val="0"/>
          <w:sz w:val="16"/>
          <w:szCs w:val="16"/>
        </w:rPr>
        <w:t xml:space="preserve">Figure </w:t>
      </w:r>
      <w:r w:rsidRPr="00F34F1C">
        <w:rPr>
          <w:b/>
          <w:bCs/>
          <w:i w:val="0"/>
          <w:iCs w:val="0"/>
          <w:sz w:val="16"/>
          <w:szCs w:val="16"/>
        </w:rPr>
        <w:fldChar w:fldCharType="begin"/>
      </w:r>
      <w:r w:rsidRPr="00F34F1C">
        <w:rPr>
          <w:b/>
          <w:bCs/>
          <w:i w:val="0"/>
          <w:iCs w:val="0"/>
          <w:sz w:val="16"/>
          <w:szCs w:val="16"/>
        </w:rPr>
        <w:instrText xml:space="preserve"> SEQ Figure \* ARABIC </w:instrText>
      </w:r>
      <w:r w:rsidRPr="00F34F1C">
        <w:rPr>
          <w:b/>
          <w:bCs/>
          <w:i w:val="0"/>
          <w:iCs w:val="0"/>
          <w:sz w:val="16"/>
          <w:szCs w:val="16"/>
        </w:rPr>
        <w:fldChar w:fldCharType="separate"/>
      </w:r>
      <w:r>
        <w:rPr>
          <w:b/>
          <w:bCs/>
          <w:i w:val="0"/>
          <w:iCs w:val="0"/>
          <w:noProof/>
          <w:sz w:val="16"/>
          <w:szCs w:val="16"/>
        </w:rPr>
        <w:t>5</w:t>
      </w:r>
      <w:r w:rsidRPr="00F34F1C">
        <w:rPr>
          <w:b/>
          <w:bCs/>
          <w:i w:val="0"/>
          <w:iCs w:val="0"/>
          <w:sz w:val="16"/>
          <w:szCs w:val="16"/>
        </w:rPr>
        <w:fldChar w:fldCharType="end"/>
      </w:r>
      <w:r w:rsidRPr="00F34F1C">
        <w:rPr>
          <w:b/>
          <w:bCs/>
          <w:i w:val="0"/>
          <w:iCs w:val="0"/>
          <w:sz w:val="16"/>
          <w:szCs w:val="16"/>
        </w:rPr>
        <w:t xml:space="preserve"> - Cargo Throughput in the Port of Ploče</w:t>
      </w:r>
      <w:r>
        <w:rPr>
          <w:b/>
          <w:bCs/>
          <w:i w:val="0"/>
          <w:iCs w:val="0"/>
          <w:sz w:val="16"/>
          <w:szCs w:val="16"/>
        </w:rPr>
        <w:t xml:space="preserve"> 2004.-2014.</w:t>
      </w:r>
    </w:p>
    <w:p w14:paraId="7D72CD31" w14:textId="77777777" w:rsidR="0000427C" w:rsidRPr="00A455CA" w:rsidRDefault="0000427C" w:rsidP="0000427C">
      <w:pPr>
        <w:rPr>
          <w:lang w:val="en-US"/>
        </w:rPr>
      </w:pPr>
    </w:p>
    <w:p w14:paraId="3836D8A6" w14:textId="77777777" w:rsidR="0000427C" w:rsidRPr="00A455CA" w:rsidRDefault="0000427C" w:rsidP="0000427C">
      <w:pPr>
        <w:rPr>
          <w:lang w:val="en-US"/>
        </w:rPr>
      </w:pPr>
      <w:r w:rsidRPr="00A455CA">
        <w:rPr>
          <w:lang w:val="en-US"/>
        </w:rPr>
        <w:lastRenderedPageBreak/>
        <w:t xml:space="preserve">Due to its location, the Port of Ploče is of paramount importance for the economy of the neighboring country </w:t>
      </w:r>
      <w:proofErr w:type="spellStart"/>
      <w:r w:rsidRPr="00A455CA">
        <w:rPr>
          <w:lang w:val="en-US"/>
        </w:rPr>
        <w:t>BiH</w:t>
      </w:r>
      <w:proofErr w:type="spellEnd"/>
      <w:r w:rsidRPr="00A455CA">
        <w:rPr>
          <w:lang w:val="en-US"/>
        </w:rPr>
        <w:t xml:space="preserve">. According to studies on empty containers, 70% of </w:t>
      </w:r>
      <w:proofErr w:type="spellStart"/>
      <w:r w:rsidRPr="00A455CA">
        <w:rPr>
          <w:lang w:val="en-US"/>
        </w:rPr>
        <w:t>BiH</w:t>
      </w:r>
      <w:proofErr w:type="spellEnd"/>
      <w:r w:rsidRPr="00A455CA">
        <w:rPr>
          <w:lang w:val="en-US"/>
        </w:rPr>
        <w:t xml:space="preserve"> sea freight imports go via the Port of Ploče. The port management, freight forwarding companies and shipping agencies, have also confirmed this figure. Container transport with </w:t>
      </w:r>
      <w:proofErr w:type="spellStart"/>
      <w:r w:rsidRPr="00A455CA">
        <w:rPr>
          <w:lang w:val="en-US"/>
        </w:rPr>
        <w:t>BiH</w:t>
      </w:r>
      <w:proofErr w:type="spellEnd"/>
      <w:r w:rsidRPr="00A455CA">
        <w:rPr>
          <w:lang w:val="en-US"/>
        </w:rPr>
        <w:t xml:space="preserve"> amounts to 18,000 TEU per anno, accounting for 80 % of the total container throughput of the Port of Ploče (22,000 TEU per anno). The following chart underlines the increasing importance of </w:t>
      </w:r>
      <w:proofErr w:type="spellStart"/>
      <w:r w:rsidRPr="00A455CA">
        <w:rPr>
          <w:lang w:val="en-US"/>
        </w:rPr>
        <w:t>BiH</w:t>
      </w:r>
      <w:proofErr w:type="spellEnd"/>
      <w:r w:rsidRPr="00A455CA">
        <w:rPr>
          <w:lang w:val="en-US"/>
        </w:rPr>
        <w:t xml:space="preserve"> for the Port of Ploče. At the same </w:t>
      </w:r>
      <w:proofErr w:type="gramStart"/>
      <w:r w:rsidRPr="00A455CA">
        <w:rPr>
          <w:lang w:val="en-US"/>
        </w:rPr>
        <w:t>time</w:t>
      </w:r>
      <w:proofErr w:type="gramEnd"/>
      <w:r w:rsidRPr="00A455CA">
        <w:rPr>
          <w:lang w:val="en-US"/>
        </w:rPr>
        <w:t xml:space="preserve"> it shows the dangerous dependence of the Port of Ploče on the </w:t>
      </w:r>
      <w:proofErr w:type="spellStart"/>
      <w:r w:rsidRPr="00A455CA">
        <w:rPr>
          <w:lang w:val="en-US"/>
        </w:rPr>
        <w:t>BiH</w:t>
      </w:r>
      <w:proofErr w:type="spellEnd"/>
      <w:r w:rsidRPr="00A455CA">
        <w:rPr>
          <w:lang w:val="en-US"/>
        </w:rPr>
        <w:t xml:space="preserve"> market.</w:t>
      </w:r>
    </w:p>
    <w:p w14:paraId="2B2217EC" w14:textId="77777777" w:rsidR="0000427C" w:rsidRDefault="0000427C" w:rsidP="0000427C">
      <w:pPr>
        <w:rPr>
          <w:lang w:val="en-US"/>
        </w:rPr>
      </w:pPr>
    </w:p>
    <w:p w14:paraId="55FC7460" w14:textId="77777777" w:rsidR="0000427C" w:rsidRDefault="0000427C" w:rsidP="0000427C">
      <w:pPr>
        <w:keepNext/>
      </w:pPr>
      <w:r>
        <w:rPr>
          <w:noProof/>
          <w:lang w:val="hr-HR" w:eastAsia="hr-HR"/>
        </w:rPr>
        <w:drawing>
          <wp:inline distT="0" distB="0" distL="0" distR="0" wp14:anchorId="7526ECFA" wp14:editId="715E1892">
            <wp:extent cx="5953125" cy="368526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58739" cy="3688743"/>
                    </a:xfrm>
                    <a:prstGeom prst="rect">
                      <a:avLst/>
                    </a:prstGeom>
                  </pic:spPr>
                </pic:pic>
              </a:graphicData>
            </a:graphic>
          </wp:inline>
        </w:drawing>
      </w:r>
    </w:p>
    <w:p w14:paraId="51097731" w14:textId="77777777" w:rsidR="0000427C" w:rsidRPr="00F34F1C" w:rsidRDefault="0000427C" w:rsidP="0000427C">
      <w:pPr>
        <w:pStyle w:val="Caption"/>
        <w:jc w:val="center"/>
        <w:rPr>
          <w:b/>
          <w:bCs/>
          <w:i w:val="0"/>
          <w:iCs w:val="0"/>
          <w:lang w:val="en-US"/>
        </w:rPr>
      </w:pPr>
      <w:r w:rsidRPr="00F34F1C">
        <w:rPr>
          <w:b/>
          <w:bCs/>
          <w:i w:val="0"/>
          <w:iCs w:val="0"/>
          <w:lang w:val="en-US"/>
        </w:rPr>
        <w:t xml:space="preserve">Figure </w:t>
      </w:r>
      <w:r w:rsidRPr="00F34F1C">
        <w:rPr>
          <w:b/>
          <w:bCs/>
          <w:i w:val="0"/>
          <w:iCs w:val="0"/>
          <w:lang w:val="en-US"/>
        </w:rPr>
        <w:fldChar w:fldCharType="begin"/>
      </w:r>
      <w:r w:rsidRPr="00F34F1C">
        <w:rPr>
          <w:b/>
          <w:bCs/>
          <w:i w:val="0"/>
          <w:iCs w:val="0"/>
          <w:lang w:val="en-US"/>
        </w:rPr>
        <w:instrText xml:space="preserve"> SEQ Figure \* ARABIC </w:instrText>
      </w:r>
      <w:r w:rsidRPr="00F34F1C">
        <w:rPr>
          <w:b/>
          <w:bCs/>
          <w:i w:val="0"/>
          <w:iCs w:val="0"/>
          <w:lang w:val="en-US"/>
        </w:rPr>
        <w:fldChar w:fldCharType="separate"/>
      </w:r>
      <w:r>
        <w:rPr>
          <w:b/>
          <w:bCs/>
          <w:i w:val="0"/>
          <w:iCs w:val="0"/>
          <w:noProof/>
          <w:lang w:val="en-US"/>
        </w:rPr>
        <w:t>6</w:t>
      </w:r>
      <w:r w:rsidRPr="00F34F1C">
        <w:rPr>
          <w:b/>
          <w:bCs/>
          <w:i w:val="0"/>
          <w:iCs w:val="0"/>
          <w:lang w:val="en-US"/>
        </w:rPr>
        <w:fldChar w:fldCharType="end"/>
      </w:r>
      <w:r w:rsidRPr="00F34F1C">
        <w:rPr>
          <w:b/>
          <w:bCs/>
          <w:i w:val="0"/>
          <w:iCs w:val="0"/>
          <w:lang w:val="en-US"/>
        </w:rPr>
        <w:t xml:space="preserve"> - Freight traffic leaving from the port by direction 2006-2014</w:t>
      </w:r>
    </w:p>
    <w:p w14:paraId="732E775A" w14:textId="77777777" w:rsidR="0000427C" w:rsidRDefault="0000427C" w:rsidP="0000427C">
      <w:pPr>
        <w:rPr>
          <w:lang w:val="en-US"/>
        </w:rPr>
      </w:pPr>
    </w:p>
    <w:p w14:paraId="58A5AEC1" w14:textId="77777777" w:rsidR="0000427C" w:rsidRDefault="0000427C" w:rsidP="0000427C">
      <w:pPr>
        <w:rPr>
          <w:lang w:val="en-US"/>
        </w:rPr>
      </w:pPr>
    </w:p>
    <w:p w14:paraId="672E1414" w14:textId="77777777" w:rsidR="0000427C" w:rsidRDefault="0000427C" w:rsidP="0000427C">
      <w:pPr>
        <w:rPr>
          <w:lang w:val="en-US"/>
        </w:rPr>
      </w:pPr>
    </w:p>
    <w:tbl>
      <w:tblPr>
        <w:tblStyle w:val="ListTable1Light"/>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557"/>
        <w:gridCol w:w="1557"/>
        <w:gridCol w:w="1557"/>
        <w:gridCol w:w="1557"/>
        <w:gridCol w:w="1558"/>
        <w:gridCol w:w="1558"/>
      </w:tblGrid>
      <w:tr w:rsidR="0000427C" w14:paraId="7FCE7D07" w14:textId="77777777" w:rsidTr="000042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7" w:type="dxa"/>
            <w:tcBorders>
              <w:top w:val="single" w:sz="4" w:space="0" w:color="auto"/>
              <w:bottom w:val="single" w:sz="4" w:space="0" w:color="auto"/>
              <w:right w:val="single" w:sz="4" w:space="0" w:color="auto"/>
            </w:tcBorders>
            <w:vAlign w:val="center"/>
          </w:tcPr>
          <w:p w14:paraId="6DC527AB" w14:textId="77777777" w:rsidR="0000427C" w:rsidRPr="00F0399F" w:rsidRDefault="0000427C" w:rsidP="0000427C">
            <w:pPr>
              <w:jc w:val="center"/>
              <w:rPr>
                <w:sz w:val="20"/>
                <w:szCs w:val="20"/>
                <w:lang w:val="en-US"/>
              </w:rPr>
            </w:pPr>
            <w:r w:rsidRPr="00F0399F">
              <w:rPr>
                <w:sz w:val="20"/>
                <w:szCs w:val="20"/>
                <w:lang w:val="en-US"/>
              </w:rPr>
              <w:t>Year</w:t>
            </w:r>
          </w:p>
        </w:tc>
        <w:tc>
          <w:tcPr>
            <w:tcW w:w="1557" w:type="dxa"/>
            <w:tcBorders>
              <w:top w:val="single" w:sz="4" w:space="0" w:color="auto"/>
              <w:left w:val="single" w:sz="4" w:space="0" w:color="auto"/>
              <w:bottom w:val="single" w:sz="4" w:space="0" w:color="auto"/>
              <w:right w:val="single" w:sz="4" w:space="0" w:color="auto"/>
            </w:tcBorders>
            <w:vAlign w:val="center"/>
          </w:tcPr>
          <w:p w14:paraId="3F8FB43F" w14:textId="77777777" w:rsidR="0000427C" w:rsidRPr="00F0399F" w:rsidRDefault="0000427C" w:rsidP="0000427C">
            <w:pPr>
              <w:jc w:val="center"/>
              <w:cnfStyle w:val="100000000000" w:firstRow="1" w:lastRow="0" w:firstColumn="0" w:lastColumn="0" w:oddVBand="0" w:evenVBand="0" w:oddHBand="0" w:evenHBand="0" w:firstRowFirstColumn="0" w:firstRowLastColumn="0" w:lastRowFirstColumn="0" w:lastRowLastColumn="0"/>
              <w:rPr>
                <w:sz w:val="20"/>
                <w:szCs w:val="20"/>
                <w:lang w:val="en-US"/>
              </w:rPr>
            </w:pPr>
            <w:r w:rsidRPr="00F0399F">
              <w:rPr>
                <w:sz w:val="20"/>
                <w:szCs w:val="20"/>
                <w:lang w:val="en-US"/>
              </w:rPr>
              <w:t>General</w:t>
            </w:r>
          </w:p>
        </w:tc>
        <w:tc>
          <w:tcPr>
            <w:tcW w:w="1557" w:type="dxa"/>
            <w:tcBorders>
              <w:top w:val="single" w:sz="4" w:space="0" w:color="auto"/>
              <w:left w:val="single" w:sz="4" w:space="0" w:color="auto"/>
              <w:bottom w:val="single" w:sz="4" w:space="0" w:color="auto"/>
              <w:right w:val="single" w:sz="4" w:space="0" w:color="auto"/>
            </w:tcBorders>
            <w:vAlign w:val="center"/>
          </w:tcPr>
          <w:p w14:paraId="0702A8BC" w14:textId="77777777" w:rsidR="0000427C" w:rsidRPr="00F0399F" w:rsidRDefault="0000427C" w:rsidP="0000427C">
            <w:pPr>
              <w:jc w:val="center"/>
              <w:cnfStyle w:val="100000000000" w:firstRow="1" w:lastRow="0" w:firstColumn="0" w:lastColumn="0" w:oddVBand="0" w:evenVBand="0" w:oddHBand="0" w:evenHBand="0" w:firstRowFirstColumn="0" w:firstRowLastColumn="0" w:lastRowFirstColumn="0" w:lastRowLastColumn="0"/>
              <w:rPr>
                <w:sz w:val="20"/>
                <w:szCs w:val="20"/>
                <w:lang w:val="en-US"/>
              </w:rPr>
            </w:pPr>
            <w:r w:rsidRPr="00F0399F">
              <w:rPr>
                <w:sz w:val="20"/>
                <w:szCs w:val="20"/>
                <w:lang w:val="en-US"/>
              </w:rPr>
              <w:t>Bulk</w:t>
            </w:r>
          </w:p>
        </w:tc>
        <w:tc>
          <w:tcPr>
            <w:tcW w:w="1557" w:type="dxa"/>
            <w:tcBorders>
              <w:top w:val="single" w:sz="4" w:space="0" w:color="auto"/>
              <w:left w:val="single" w:sz="4" w:space="0" w:color="auto"/>
              <w:bottom w:val="single" w:sz="4" w:space="0" w:color="auto"/>
              <w:right w:val="single" w:sz="4" w:space="0" w:color="auto"/>
            </w:tcBorders>
            <w:vAlign w:val="center"/>
          </w:tcPr>
          <w:p w14:paraId="0C0FF197" w14:textId="77777777" w:rsidR="0000427C" w:rsidRPr="00F0399F" w:rsidRDefault="0000427C" w:rsidP="0000427C">
            <w:pPr>
              <w:jc w:val="center"/>
              <w:cnfStyle w:val="100000000000" w:firstRow="1" w:lastRow="0" w:firstColumn="0" w:lastColumn="0" w:oddVBand="0" w:evenVBand="0" w:oddHBand="0" w:evenHBand="0" w:firstRowFirstColumn="0" w:firstRowLastColumn="0" w:lastRowFirstColumn="0" w:lastRowLastColumn="0"/>
              <w:rPr>
                <w:sz w:val="20"/>
                <w:szCs w:val="20"/>
                <w:lang w:val="en-US"/>
              </w:rPr>
            </w:pPr>
            <w:r w:rsidRPr="00F0399F">
              <w:rPr>
                <w:sz w:val="20"/>
                <w:szCs w:val="20"/>
                <w:lang w:val="en-US"/>
              </w:rPr>
              <w:t>Liquid</w:t>
            </w:r>
          </w:p>
        </w:tc>
        <w:tc>
          <w:tcPr>
            <w:tcW w:w="1558" w:type="dxa"/>
            <w:tcBorders>
              <w:top w:val="single" w:sz="4" w:space="0" w:color="auto"/>
              <w:left w:val="single" w:sz="4" w:space="0" w:color="auto"/>
              <w:bottom w:val="single" w:sz="4" w:space="0" w:color="auto"/>
              <w:right w:val="single" w:sz="4" w:space="0" w:color="auto"/>
            </w:tcBorders>
            <w:vAlign w:val="center"/>
          </w:tcPr>
          <w:p w14:paraId="5AB3F7A9" w14:textId="77777777" w:rsidR="0000427C" w:rsidRPr="00F0399F" w:rsidRDefault="0000427C" w:rsidP="0000427C">
            <w:pPr>
              <w:jc w:val="center"/>
              <w:cnfStyle w:val="100000000000" w:firstRow="1" w:lastRow="0" w:firstColumn="0" w:lastColumn="0" w:oddVBand="0" w:evenVBand="0" w:oddHBand="0" w:evenHBand="0" w:firstRowFirstColumn="0" w:firstRowLastColumn="0" w:lastRowFirstColumn="0" w:lastRowLastColumn="0"/>
              <w:rPr>
                <w:sz w:val="20"/>
                <w:szCs w:val="20"/>
                <w:lang w:val="en-US"/>
              </w:rPr>
            </w:pPr>
            <w:r w:rsidRPr="00F0399F">
              <w:rPr>
                <w:sz w:val="20"/>
                <w:szCs w:val="20"/>
                <w:lang w:val="en-US"/>
              </w:rPr>
              <w:t>Overall</w:t>
            </w:r>
          </w:p>
        </w:tc>
        <w:tc>
          <w:tcPr>
            <w:tcW w:w="1558" w:type="dxa"/>
            <w:tcBorders>
              <w:top w:val="single" w:sz="4" w:space="0" w:color="auto"/>
              <w:left w:val="single" w:sz="4" w:space="0" w:color="auto"/>
              <w:bottom w:val="single" w:sz="4" w:space="0" w:color="auto"/>
            </w:tcBorders>
            <w:vAlign w:val="center"/>
          </w:tcPr>
          <w:p w14:paraId="4530E503" w14:textId="77777777" w:rsidR="0000427C" w:rsidRPr="00F0399F" w:rsidRDefault="0000427C" w:rsidP="0000427C">
            <w:pPr>
              <w:jc w:val="center"/>
              <w:cnfStyle w:val="100000000000" w:firstRow="1" w:lastRow="0" w:firstColumn="0" w:lastColumn="0" w:oddVBand="0" w:evenVBand="0" w:oddHBand="0" w:evenHBand="0" w:firstRowFirstColumn="0" w:firstRowLastColumn="0" w:lastRowFirstColumn="0" w:lastRowLastColumn="0"/>
              <w:rPr>
                <w:sz w:val="20"/>
                <w:szCs w:val="20"/>
                <w:lang w:val="en-US"/>
              </w:rPr>
            </w:pPr>
            <w:r w:rsidRPr="00F0399F">
              <w:rPr>
                <w:sz w:val="20"/>
                <w:szCs w:val="20"/>
                <w:lang w:val="en-US"/>
              </w:rPr>
              <w:t>TEU</w:t>
            </w:r>
          </w:p>
        </w:tc>
      </w:tr>
      <w:tr w:rsidR="0000427C" w14:paraId="1E13C88F" w14:textId="77777777" w:rsidTr="000042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7" w:type="dxa"/>
            <w:tcBorders>
              <w:top w:val="single" w:sz="4" w:space="0" w:color="auto"/>
              <w:right w:val="single" w:sz="4" w:space="0" w:color="auto"/>
            </w:tcBorders>
            <w:vAlign w:val="center"/>
          </w:tcPr>
          <w:p w14:paraId="2F9F66B0" w14:textId="77777777" w:rsidR="0000427C" w:rsidRPr="00F0399F" w:rsidRDefault="0000427C" w:rsidP="0000427C">
            <w:pPr>
              <w:jc w:val="center"/>
              <w:rPr>
                <w:sz w:val="20"/>
                <w:szCs w:val="20"/>
                <w:lang w:val="en-US"/>
              </w:rPr>
            </w:pPr>
            <w:r w:rsidRPr="00F0399F">
              <w:rPr>
                <w:sz w:val="20"/>
                <w:szCs w:val="20"/>
                <w:lang w:val="en-US"/>
              </w:rPr>
              <w:lastRenderedPageBreak/>
              <w:t>2013.</w:t>
            </w:r>
          </w:p>
        </w:tc>
        <w:tc>
          <w:tcPr>
            <w:tcW w:w="1557" w:type="dxa"/>
            <w:tcBorders>
              <w:top w:val="single" w:sz="4" w:space="0" w:color="auto"/>
              <w:left w:val="single" w:sz="4" w:space="0" w:color="auto"/>
              <w:right w:val="single" w:sz="4" w:space="0" w:color="auto"/>
            </w:tcBorders>
            <w:vAlign w:val="center"/>
          </w:tcPr>
          <w:p w14:paraId="11332C35"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515,168.36</w:t>
            </w:r>
          </w:p>
        </w:tc>
        <w:tc>
          <w:tcPr>
            <w:tcW w:w="1557" w:type="dxa"/>
            <w:tcBorders>
              <w:top w:val="single" w:sz="4" w:space="0" w:color="auto"/>
              <w:left w:val="single" w:sz="4" w:space="0" w:color="auto"/>
              <w:right w:val="single" w:sz="4" w:space="0" w:color="auto"/>
            </w:tcBorders>
            <w:vAlign w:val="center"/>
          </w:tcPr>
          <w:p w14:paraId="73339E8E"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1,829,691.64</w:t>
            </w:r>
          </w:p>
        </w:tc>
        <w:tc>
          <w:tcPr>
            <w:tcW w:w="1557" w:type="dxa"/>
            <w:tcBorders>
              <w:top w:val="single" w:sz="4" w:space="0" w:color="auto"/>
              <w:left w:val="single" w:sz="4" w:space="0" w:color="auto"/>
              <w:right w:val="single" w:sz="4" w:space="0" w:color="auto"/>
            </w:tcBorders>
            <w:vAlign w:val="center"/>
          </w:tcPr>
          <w:p w14:paraId="1E569B5C"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401,375.87</w:t>
            </w:r>
          </w:p>
        </w:tc>
        <w:tc>
          <w:tcPr>
            <w:tcW w:w="1558" w:type="dxa"/>
            <w:tcBorders>
              <w:top w:val="single" w:sz="4" w:space="0" w:color="auto"/>
              <w:left w:val="single" w:sz="4" w:space="0" w:color="auto"/>
              <w:right w:val="single" w:sz="4" w:space="0" w:color="auto"/>
            </w:tcBorders>
            <w:vAlign w:val="center"/>
          </w:tcPr>
          <w:p w14:paraId="7B92CFF1"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2,746,235.87</w:t>
            </w:r>
          </w:p>
        </w:tc>
        <w:tc>
          <w:tcPr>
            <w:tcW w:w="1558" w:type="dxa"/>
            <w:tcBorders>
              <w:top w:val="single" w:sz="4" w:space="0" w:color="auto"/>
              <w:left w:val="single" w:sz="4" w:space="0" w:color="auto"/>
            </w:tcBorders>
            <w:vAlign w:val="center"/>
          </w:tcPr>
          <w:p w14:paraId="4A40413E"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18,752</w:t>
            </w:r>
          </w:p>
        </w:tc>
      </w:tr>
      <w:tr w:rsidR="0000427C" w14:paraId="2D88BD3A" w14:textId="77777777" w:rsidTr="0000427C">
        <w:tc>
          <w:tcPr>
            <w:cnfStyle w:val="001000000000" w:firstRow="0" w:lastRow="0" w:firstColumn="1" w:lastColumn="0" w:oddVBand="0" w:evenVBand="0" w:oddHBand="0" w:evenHBand="0" w:firstRowFirstColumn="0" w:firstRowLastColumn="0" w:lastRowFirstColumn="0" w:lastRowLastColumn="0"/>
            <w:tcW w:w="1557" w:type="dxa"/>
            <w:tcBorders>
              <w:right w:val="single" w:sz="4" w:space="0" w:color="auto"/>
            </w:tcBorders>
            <w:vAlign w:val="center"/>
          </w:tcPr>
          <w:p w14:paraId="7801D20A" w14:textId="77777777" w:rsidR="0000427C" w:rsidRPr="00F0399F" w:rsidRDefault="0000427C" w:rsidP="0000427C">
            <w:pPr>
              <w:jc w:val="center"/>
              <w:rPr>
                <w:sz w:val="20"/>
                <w:szCs w:val="20"/>
                <w:lang w:val="en-US"/>
              </w:rPr>
            </w:pPr>
            <w:r w:rsidRPr="00F0399F">
              <w:rPr>
                <w:sz w:val="20"/>
                <w:szCs w:val="20"/>
                <w:lang w:val="en-US"/>
              </w:rPr>
              <w:t>2014.</w:t>
            </w:r>
          </w:p>
        </w:tc>
        <w:tc>
          <w:tcPr>
            <w:tcW w:w="1557" w:type="dxa"/>
            <w:tcBorders>
              <w:left w:val="single" w:sz="4" w:space="0" w:color="auto"/>
              <w:right w:val="single" w:sz="4" w:space="0" w:color="auto"/>
            </w:tcBorders>
            <w:vAlign w:val="center"/>
          </w:tcPr>
          <w:p w14:paraId="78E3BD65"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527,239.86</w:t>
            </w:r>
          </w:p>
        </w:tc>
        <w:tc>
          <w:tcPr>
            <w:tcW w:w="1557" w:type="dxa"/>
            <w:tcBorders>
              <w:left w:val="single" w:sz="4" w:space="0" w:color="auto"/>
              <w:right w:val="single" w:sz="4" w:space="0" w:color="auto"/>
            </w:tcBorders>
            <w:vAlign w:val="center"/>
          </w:tcPr>
          <w:p w14:paraId="53E5BDF5"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1,838,346.14</w:t>
            </w:r>
          </w:p>
        </w:tc>
        <w:tc>
          <w:tcPr>
            <w:tcW w:w="1557" w:type="dxa"/>
            <w:tcBorders>
              <w:left w:val="single" w:sz="4" w:space="0" w:color="auto"/>
              <w:right w:val="single" w:sz="4" w:space="0" w:color="auto"/>
            </w:tcBorders>
            <w:vAlign w:val="center"/>
          </w:tcPr>
          <w:p w14:paraId="2FB539FE"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338,140.94</w:t>
            </w:r>
          </w:p>
        </w:tc>
        <w:tc>
          <w:tcPr>
            <w:tcW w:w="1558" w:type="dxa"/>
            <w:tcBorders>
              <w:left w:val="single" w:sz="4" w:space="0" w:color="auto"/>
              <w:right w:val="single" w:sz="4" w:space="0" w:color="auto"/>
            </w:tcBorders>
            <w:vAlign w:val="center"/>
          </w:tcPr>
          <w:p w14:paraId="567EA4E2"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2,703,726.94</w:t>
            </w:r>
          </w:p>
        </w:tc>
        <w:tc>
          <w:tcPr>
            <w:tcW w:w="1558" w:type="dxa"/>
            <w:tcBorders>
              <w:left w:val="single" w:sz="4" w:space="0" w:color="auto"/>
            </w:tcBorders>
            <w:vAlign w:val="center"/>
          </w:tcPr>
          <w:p w14:paraId="5388433F"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16,948</w:t>
            </w:r>
          </w:p>
        </w:tc>
      </w:tr>
      <w:tr w:rsidR="0000427C" w14:paraId="0286BE72" w14:textId="77777777" w:rsidTr="000042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7" w:type="dxa"/>
            <w:tcBorders>
              <w:right w:val="single" w:sz="4" w:space="0" w:color="auto"/>
            </w:tcBorders>
            <w:vAlign w:val="center"/>
          </w:tcPr>
          <w:p w14:paraId="71D01EC7" w14:textId="77777777" w:rsidR="0000427C" w:rsidRPr="00F0399F" w:rsidRDefault="0000427C" w:rsidP="0000427C">
            <w:pPr>
              <w:jc w:val="center"/>
              <w:rPr>
                <w:sz w:val="20"/>
                <w:szCs w:val="20"/>
                <w:lang w:val="en-US"/>
              </w:rPr>
            </w:pPr>
            <w:r w:rsidRPr="00F0399F">
              <w:rPr>
                <w:sz w:val="20"/>
                <w:szCs w:val="20"/>
                <w:lang w:val="en-US"/>
              </w:rPr>
              <w:t>2015.</w:t>
            </w:r>
          </w:p>
        </w:tc>
        <w:tc>
          <w:tcPr>
            <w:tcW w:w="1557" w:type="dxa"/>
            <w:tcBorders>
              <w:left w:val="single" w:sz="4" w:space="0" w:color="auto"/>
              <w:right w:val="single" w:sz="4" w:space="0" w:color="auto"/>
            </w:tcBorders>
            <w:vAlign w:val="center"/>
          </w:tcPr>
          <w:p w14:paraId="5839A7C9"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503,028.91</w:t>
            </w:r>
          </w:p>
        </w:tc>
        <w:tc>
          <w:tcPr>
            <w:tcW w:w="1557" w:type="dxa"/>
            <w:tcBorders>
              <w:left w:val="single" w:sz="4" w:space="0" w:color="auto"/>
              <w:right w:val="single" w:sz="4" w:space="0" w:color="auto"/>
            </w:tcBorders>
            <w:vAlign w:val="center"/>
          </w:tcPr>
          <w:p w14:paraId="36E6AEA6"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1,863,114.26</w:t>
            </w:r>
          </w:p>
        </w:tc>
        <w:tc>
          <w:tcPr>
            <w:tcW w:w="1557" w:type="dxa"/>
            <w:tcBorders>
              <w:left w:val="single" w:sz="4" w:space="0" w:color="auto"/>
              <w:right w:val="single" w:sz="4" w:space="0" w:color="auto"/>
            </w:tcBorders>
            <w:vAlign w:val="center"/>
          </w:tcPr>
          <w:p w14:paraId="4AC6EDF8"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464,508.81</w:t>
            </w:r>
          </w:p>
        </w:tc>
        <w:tc>
          <w:tcPr>
            <w:tcW w:w="1558" w:type="dxa"/>
            <w:tcBorders>
              <w:left w:val="single" w:sz="4" w:space="0" w:color="auto"/>
              <w:right w:val="single" w:sz="4" w:space="0" w:color="auto"/>
            </w:tcBorders>
            <w:vAlign w:val="center"/>
          </w:tcPr>
          <w:p w14:paraId="4CA430DD"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2,830,651.98</w:t>
            </w:r>
          </w:p>
        </w:tc>
        <w:tc>
          <w:tcPr>
            <w:tcW w:w="1558" w:type="dxa"/>
            <w:tcBorders>
              <w:left w:val="single" w:sz="4" w:space="0" w:color="auto"/>
            </w:tcBorders>
            <w:vAlign w:val="center"/>
          </w:tcPr>
          <w:p w14:paraId="51F36C18"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20,764</w:t>
            </w:r>
          </w:p>
        </w:tc>
      </w:tr>
      <w:tr w:rsidR="0000427C" w14:paraId="0FF0BE2B" w14:textId="77777777" w:rsidTr="0000427C">
        <w:tc>
          <w:tcPr>
            <w:cnfStyle w:val="001000000000" w:firstRow="0" w:lastRow="0" w:firstColumn="1" w:lastColumn="0" w:oddVBand="0" w:evenVBand="0" w:oddHBand="0" w:evenHBand="0" w:firstRowFirstColumn="0" w:firstRowLastColumn="0" w:lastRowFirstColumn="0" w:lastRowLastColumn="0"/>
            <w:tcW w:w="1557" w:type="dxa"/>
            <w:tcBorders>
              <w:right w:val="single" w:sz="4" w:space="0" w:color="auto"/>
            </w:tcBorders>
            <w:vAlign w:val="center"/>
          </w:tcPr>
          <w:p w14:paraId="0644DA35" w14:textId="77777777" w:rsidR="0000427C" w:rsidRPr="00F0399F" w:rsidRDefault="0000427C" w:rsidP="0000427C">
            <w:pPr>
              <w:jc w:val="center"/>
              <w:rPr>
                <w:sz w:val="20"/>
                <w:szCs w:val="20"/>
                <w:lang w:val="en-US"/>
              </w:rPr>
            </w:pPr>
            <w:r w:rsidRPr="00F0399F">
              <w:rPr>
                <w:sz w:val="20"/>
                <w:szCs w:val="20"/>
                <w:lang w:val="en-US"/>
              </w:rPr>
              <w:t>2016.</w:t>
            </w:r>
          </w:p>
        </w:tc>
        <w:tc>
          <w:tcPr>
            <w:tcW w:w="1557" w:type="dxa"/>
            <w:tcBorders>
              <w:left w:val="single" w:sz="4" w:space="0" w:color="auto"/>
              <w:right w:val="single" w:sz="4" w:space="0" w:color="auto"/>
            </w:tcBorders>
            <w:vAlign w:val="center"/>
          </w:tcPr>
          <w:p w14:paraId="1A73DEFA"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441,585.33</w:t>
            </w:r>
          </w:p>
        </w:tc>
        <w:tc>
          <w:tcPr>
            <w:tcW w:w="1557" w:type="dxa"/>
            <w:tcBorders>
              <w:left w:val="single" w:sz="4" w:space="0" w:color="auto"/>
              <w:right w:val="single" w:sz="4" w:space="0" w:color="auto"/>
            </w:tcBorders>
            <w:vAlign w:val="center"/>
          </w:tcPr>
          <w:p w14:paraId="6A3DDE5F"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1,697,234.41</w:t>
            </w:r>
          </w:p>
        </w:tc>
        <w:tc>
          <w:tcPr>
            <w:tcW w:w="1557" w:type="dxa"/>
            <w:tcBorders>
              <w:left w:val="single" w:sz="4" w:space="0" w:color="auto"/>
              <w:right w:val="single" w:sz="4" w:space="0" w:color="auto"/>
            </w:tcBorders>
            <w:vAlign w:val="center"/>
          </w:tcPr>
          <w:p w14:paraId="6288D0FE"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567,602.65</w:t>
            </w:r>
          </w:p>
        </w:tc>
        <w:tc>
          <w:tcPr>
            <w:tcW w:w="1558" w:type="dxa"/>
            <w:tcBorders>
              <w:left w:val="single" w:sz="4" w:space="0" w:color="auto"/>
              <w:right w:val="single" w:sz="4" w:space="0" w:color="auto"/>
            </w:tcBorders>
            <w:vAlign w:val="center"/>
          </w:tcPr>
          <w:p w14:paraId="35C686C7"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2,706,422.39</w:t>
            </w:r>
          </w:p>
        </w:tc>
        <w:tc>
          <w:tcPr>
            <w:tcW w:w="1558" w:type="dxa"/>
            <w:tcBorders>
              <w:left w:val="single" w:sz="4" w:space="0" w:color="auto"/>
            </w:tcBorders>
            <w:vAlign w:val="center"/>
          </w:tcPr>
          <w:p w14:paraId="1C2D465A" w14:textId="77777777" w:rsidR="0000427C" w:rsidRPr="00F0399F" w:rsidRDefault="0000427C" w:rsidP="0000427C">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F0399F">
              <w:rPr>
                <w:sz w:val="18"/>
                <w:szCs w:val="18"/>
                <w:lang w:val="en-US"/>
              </w:rPr>
              <w:t>21,161</w:t>
            </w:r>
          </w:p>
        </w:tc>
      </w:tr>
      <w:tr w:rsidR="0000427C" w14:paraId="3EA5090D" w14:textId="77777777" w:rsidTr="000042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7" w:type="dxa"/>
            <w:tcBorders>
              <w:bottom w:val="single" w:sz="4" w:space="0" w:color="auto"/>
              <w:right w:val="single" w:sz="4" w:space="0" w:color="auto"/>
            </w:tcBorders>
            <w:vAlign w:val="center"/>
          </w:tcPr>
          <w:p w14:paraId="21BC3870" w14:textId="77777777" w:rsidR="0000427C" w:rsidRPr="00F0399F" w:rsidRDefault="0000427C" w:rsidP="0000427C">
            <w:pPr>
              <w:jc w:val="center"/>
              <w:rPr>
                <w:sz w:val="20"/>
                <w:szCs w:val="20"/>
                <w:lang w:val="en-US"/>
              </w:rPr>
            </w:pPr>
            <w:r w:rsidRPr="00F0399F">
              <w:rPr>
                <w:sz w:val="20"/>
                <w:szCs w:val="20"/>
                <w:lang w:val="en-US"/>
              </w:rPr>
              <w:t>2017.</w:t>
            </w:r>
          </w:p>
        </w:tc>
        <w:tc>
          <w:tcPr>
            <w:tcW w:w="1557" w:type="dxa"/>
            <w:tcBorders>
              <w:left w:val="single" w:sz="4" w:space="0" w:color="auto"/>
              <w:bottom w:val="single" w:sz="4" w:space="0" w:color="auto"/>
              <w:right w:val="single" w:sz="4" w:space="0" w:color="auto"/>
            </w:tcBorders>
            <w:vAlign w:val="center"/>
          </w:tcPr>
          <w:p w14:paraId="4CCDD8BC"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417,583.40</w:t>
            </w:r>
          </w:p>
        </w:tc>
        <w:tc>
          <w:tcPr>
            <w:tcW w:w="1557" w:type="dxa"/>
            <w:tcBorders>
              <w:left w:val="single" w:sz="4" w:space="0" w:color="auto"/>
              <w:bottom w:val="single" w:sz="4" w:space="0" w:color="auto"/>
              <w:right w:val="single" w:sz="4" w:space="0" w:color="auto"/>
            </w:tcBorders>
            <w:vAlign w:val="center"/>
          </w:tcPr>
          <w:p w14:paraId="1000790B"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1,973,160.43</w:t>
            </w:r>
          </w:p>
        </w:tc>
        <w:tc>
          <w:tcPr>
            <w:tcW w:w="1557" w:type="dxa"/>
            <w:tcBorders>
              <w:left w:val="single" w:sz="4" w:space="0" w:color="auto"/>
              <w:bottom w:val="single" w:sz="4" w:space="0" w:color="auto"/>
              <w:right w:val="single" w:sz="4" w:space="0" w:color="auto"/>
            </w:tcBorders>
            <w:vAlign w:val="center"/>
          </w:tcPr>
          <w:p w14:paraId="7D305F2D"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804,219.49</w:t>
            </w:r>
          </w:p>
        </w:tc>
        <w:tc>
          <w:tcPr>
            <w:tcW w:w="1558" w:type="dxa"/>
            <w:tcBorders>
              <w:left w:val="single" w:sz="4" w:space="0" w:color="auto"/>
              <w:bottom w:val="single" w:sz="4" w:space="0" w:color="auto"/>
              <w:right w:val="single" w:sz="4" w:space="0" w:color="auto"/>
            </w:tcBorders>
            <w:vAlign w:val="center"/>
          </w:tcPr>
          <w:p w14:paraId="43C04CCA" w14:textId="77777777" w:rsidR="0000427C" w:rsidRPr="00F0399F" w:rsidRDefault="0000427C" w:rsidP="0000427C">
            <w:pPr>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3,194,963.32</w:t>
            </w:r>
          </w:p>
        </w:tc>
        <w:tc>
          <w:tcPr>
            <w:tcW w:w="1558" w:type="dxa"/>
            <w:tcBorders>
              <w:left w:val="single" w:sz="4" w:space="0" w:color="auto"/>
              <w:bottom w:val="single" w:sz="4" w:space="0" w:color="auto"/>
            </w:tcBorders>
            <w:vAlign w:val="center"/>
          </w:tcPr>
          <w:p w14:paraId="434EBC92" w14:textId="77777777" w:rsidR="0000427C" w:rsidRPr="00F0399F" w:rsidRDefault="0000427C" w:rsidP="0000427C">
            <w:pPr>
              <w:keepNext/>
              <w:jc w:val="right"/>
              <w:cnfStyle w:val="000000100000" w:firstRow="0" w:lastRow="0" w:firstColumn="0" w:lastColumn="0" w:oddVBand="0" w:evenVBand="0" w:oddHBand="1" w:evenHBand="0" w:firstRowFirstColumn="0" w:firstRowLastColumn="0" w:lastRowFirstColumn="0" w:lastRowLastColumn="0"/>
              <w:rPr>
                <w:sz w:val="18"/>
                <w:szCs w:val="18"/>
                <w:lang w:val="en-US"/>
              </w:rPr>
            </w:pPr>
            <w:r w:rsidRPr="00F0399F">
              <w:rPr>
                <w:sz w:val="18"/>
                <w:szCs w:val="18"/>
                <w:lang w:val="en-US"/>
              </w:rPr>
              <w:t>24,307</w:t>
            </w:r>
          </w:p>
        </w:tc>
      </w:tr>
    </w:tbl>
    <w:p w14:paraId="5C5913A9" w14:textId="77777777" w:rsidR="0000427C" w:rsidRDefault="0000427C" w:rsidP="0000427C">
      <w:pPr>
        <w:pStyle w:val="Caption"/>
        <w:jc w:val="center"/>
        <w:rPr>
          <w:b/>
          <w:bCs/>
          <w:i w:val="0"/>
          <w:iCs w:val="0"/>
          <w:sz w:val="16"/>
          <w:szCs w:val="16"/>
        </w:rPr>
      </w:pPr>
    </w:p>
    <w:p w14:paraId="60540F5D" w14:textId="1DCD5BC4" w:rsidR="0000427C" w:rsidRPr="00F0399F" w:rsidRDefault="0000427C" w:rsidP="0000427C">
      <w:pPr>
        <w:pStyle w:val="Caption"/>
        <w:jc w:val="center"/>
        <w:rPr>
          <w:b/>
          <w:bCs/>
          <w:i w:val="0"/>
          <w:iCs w:val="0"/>
          <w:sz w:val="16"/>
          <w:szCs w:val="16"/>
          <w:lang w:val="en-US"/>
        </w:rPr>
      </w:pPr>
      <w:r w:rsidRPr="00F0399F">
        <w:rPr>
          <w:b/>
          <w:bCs/>
          <w:i w:val="0"/>
          <w:iCs w:val="0"/>
          <w:sz w:val="16"/>
          <w:szCs w:val="16"/>
          <w:lang w:val="en-US"/>
        </w:rPr>
        <w:t xml:space="preserve">Table </w:t>
      </w:r>
      <w:r w:rsidR="00DF0E9C">
        <w:rPr>
          <w:b/>
          <w:bCs/>
          <w:i w:val="0"/>
          <w:iCs w:val="0"/>
          <w:sz w:val="16"/>
          <w:szCs w:val="16"/>
          <w:lang w:val="en-US"/>
        </w:rPr>
        <w:fldChar w:fldCharType="begin"/>
      </w:r>
      <w:r w:rsidR="00DF0E9C">
        <w:rPr>
          <w:b/>
          <w:bCs/>
          <w:i w:val="0"/>
          <w:iCs w:val="0"/>
          <w:sz w:val="16"/>
          <w:szCs w:val="16"/>
          <w:lang w:val="en-US"/>
        </w:rPr>
        <w:instrText xml:space="preserve"> SEQ Table \* ARABIC </w:instrText>
      </w:r>
      <w:r w:rsidR="00DF0E9C">
        <w:rPr>
          <w:b/>
          <w:bCs/>
          <w:i w:val="0"/>
          <w:iCs w:val="0"/>
          <w:sz w:val="16"/>
          <w:szCs w:val="16"/>
          <w:lang w:val="en-US"/>
        </w:rPr>
        <w:fldChar w:fldCharType="separate"/>
      </w:r>
      <w:r w:rsidR="00DF0E9C">
        <w:rPr>
          <w:b/>
          <w:bCs/>
          <w:i w:val="0"/>
          <w:iCs w:val="0"/>
          <w:noProof/>
          <w:sz w:val="16"/>
          <w:szCs w:val="16"/>
          <w:lang w:val="en-US"/>
        </w:rPr>
        <w:t>3</w:t>
      </w:r>
      <w:r w:rsidR="00DF0E9C">
        <w:rPr>
          <w:b/>
          <w:bCs/>
          <w:i w:val="0"/>
          <w:iCs w:val="0"/>
          <w:sz w:val="16"/>
          <w:szCs w:val="16"/>
          <w:lang w:val="en-US"/>
        </w:rPr>
        <w:fldChar w:fldCharType="end"/>
      </w:r>
      <w:r w:rsidRPr="00F0399F">
        <w:rPr>
          <w:b/>
          <w:bCs/>
          <w:i w:val="0"/>
          <w:iCs w:val="0"/>
          <w:sz w:val="16"/>
          <w:szCs w:val="16"/>
          <w:lang w:val="en-US"/>
        </w:rPr>
        <w:t xml:space="preserve"> - Overall cargo throughput in the Port of Ploče 2013-2017</w:t>
      </w:r>
    </w:p>
    <w:p w14:paraId="13DE3BE1" w14:textId="77777777" w:rsidR="0000427C" w:rsidRDefault="0000427C" w:rsidP="0000427C">
      <w:pPr>
        <w:rPr>
          <w:lang w:val="en-US"/>
        </w:rPr>
      </w:pPr>
    </w:p>
    <w:p w14:paraId="4FABD917" w14:textId="77777777" w:rsidR="0000427C" w:rsidRPr="00A455CA" w:rsidRDefault="0000427C" w:rsidP="0000427C">
      <w:pPr>
        <w:rPr>
          <w:lang w:val="en-US"/>
        </w:rPr>
      </w:pPr>
      <w:r w:rsidRPr="00A455CA">
        <w:rPr>
          <w:lang w:val="en-US"/>
        </w:rPr>
        <w:t>When analyzing the freight volumes leaving the Port of Ploče by the means of transport, it can be stated that the number freight transports by rail has again risen over the last years to up to 80%. This underlines the importance of rail-related actions.</w:t>
      </w:r>
    </w:p>
    <w:p w14:paraId="0EB42398" w14:textId="77777777" w:rsidR="0000427C" w:rsidRDefault="0000427C" w:rsidP="0000427C">
      <w:pPr>
        <w:rPr>
          <w:lang w:val="en-US"/>
        </w:rPr>
      </w:pPr>
    </w:p>
    <w:p w14:paraId="2FC648B3" w14:textId="77777777" w:rsidR="0000427C" w:rsidRPr="00F0399F" w:rsidRDefault="0000427C" w:rsidP="0000427C">
      <w:pPr>
        <w:pStyle w:val="Heading2"/>
        <w:rPr>
          <w:lang w:val="en-US"/>
        </w:rPr>
      </w:pPr>
      <w:bookmarkStart w:id="14" w:name="_Toc23774701"/>
      <w:bookmarkStart w:id="15" w:name="_Toc32864561"/>
      <w:r w:rsidRPr="00F0399F">
        <w:rPr>
          <w:lang w:val="en-US"/>
        </w:rPr>
        <w:t>4.1</w:t>
      </w:r>
      <w:r w:rsidRPr="00F0399F">
        <w:rPr>
          <w:lang w:val="en-US"/>
        </w:rPr>
        <w:tab/>
        <w:t>Freight traffic statistics</w:t>
      </w:r>
      <w:bookmarkEnd w:id="14"/>
      <w:bookmarkEnd w:id="15"/>
    </w:p>
    <w:p w14:paraId="64DFC3A2" w14:textId="77777777" w:rsidR="0000427C" w:rsidRDefault="0000427C" w:rsidP="0000427C">
      <w:pPr>
        <w:rPr>
          <w:b/>
          <w:bCs/>
          <w:lang w:val="hr-HR"/>
        </w:rPr>
      </w:pPr>
    </w:p>
    <w:p w14:paraId="7760F810" w14:textId="77777777" w:rsidR="0000427C" w:rsidRPr="00F0399F" w:rsidRDefault="0000427C" w:rsidP="0000427C">
      <w:pPr>
        <w:rPr>
          <w:lang w:val="en-US"/>
        </w:rPr>
      </w:pPr>
      <w:r w:rsidRPr="00F0399F">
        <w:rPr>
          <w:b/>
          <w:bCs/>
          <w:lang w:val="en-US"/>
        </w:rPr>
        <w:t xml:space="preserve">Container traffic </w:t>
      </w:r>
    </w:p>
    <w:p w14:paraId="5E197253" w14:textId="77777777" w:rsidR="0000427C" w:rsidRDefault="0000427C" w:rsidP="0000427C">
      <w:pPr>
        <w:rPr>
          <w:lang w:val="en-US"/>
        </w:rPr>
      </w:pPr>
      <w:r w:rsidRPr="00F0399F">
        <w:rPr>
          <w:lang w:val="en-US"/>
        </w:rPr>
        <w:t>In the period of 2013-2017, port of Ploče had a growth of container traffic at a rate of 28,9%, passing from 18.713 TEUs in 2013. to 24.121 TEUs in 2017. Most of the growth was international traffic, mostly for Bosnia and Herzegovina.</w:t>
      </w:r>
    </w:p>
    <w:p w14:paraId="1143C561" w14:textId="77777777" w:rsidR="0000427C" w:rsidRDefault="0000427C" w:rsidP="0000427C">
      <w:pPr>
        <w:rPr>
          <w:lang w:val="en-US"/>
        </w:rPr>
      </w:pPr>
    </w:p>
    <w:p w14:paraId="6FF7CAF0" w14:textId="77777777" w:rsidR="0000427C" w:rsidRDefault="0000427C" w:rsidP="0000427C">
      <w:pPr>
        <w:rPr>
          <w:lang w:val="en-US"/>
        </w:rPr>
      </w:pPr>
      <w:r>
        <w:rPr>
          <w:noProof/>
          <w:lang w:val="en-US"/>
        </w:rPr>
        <w:drawing>
          <wp:inline distT="0" distB="0" distL="0" distR="0" wp14:anchorId="41E18CA7" wp14:editId="04DDC700">
            <wp:extent cx="5934075" cy="211455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2114550"/>
                    </a:xfrm>
                    <a:prstGeom prst="rect">
                      <a:avLst/>
                    </a:prstGeom>
                    <a:noFill/>
                    <a:ln>
                      <a:noFill/>
                    </a:ln>
                  </pic:spPr>
                </pic:pic>
              </a:graphicData>
            </a:graphic>
          </wp:inline>
        </w:drawing>
      </w:r>
    </w:p>
    <w:p w14:paraId="10315BF1" w14:textId="77777777" w:rsidR="0000427C" w:rsidRDefault="0000427C" w:rsidP="0000427C">
      <w:pPr>
        <w:rPr>
          <w:lang w:val="en-US"/>
        </w:rPr>
      </w:pPr>
    </w:p>
    <w:p w14:paraId="50A0DEAD" w14:textId="77777777" w:rsidR="0000427C" w:rsidRDefault="0000427C" w:rsidP="0000427C">
      <w:pPr>
        <w:keepNext/>
      </w:pPr>
      <w:r>
        <w:rPr>
          <w:noProof/>
          <w:lang w:val="en-US"/>
        </w:rPr>
        <w:drawing>
          <wp:inline distT="0" distB="0" distL="0" distR="0" wp14:anchorId="4B2806CB" wp14:editId="599971A3">
            <wp:extent cx="5934075" cy="31908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3190875"/>
                    </a:xfrm>
                    <a:prstGeom prst="rect">
                      <a:avLst/>
                    </a:prstGeom>
                    <a:noFill/>
                    <a:ln>
                      <a:noFill/>
                    </a:ln>
                  </pic:spPr>
                </pic:pic>
              </a:graphicData>
            </a:graphic>
          </wp:inline>
        </w:drawing>
      </w:r>
    </w:p>
    <w:p w14:paraId="468B808B" w14:textId="2B31F62E" w:rsidR="0000427C" w:rsidRPr="00F0399F" w:rsidRDefault="0000427C" w:rsidP="0000427C">
      <w:pPr>
        <w:pStyle w:val="Caption"/>
        <w:jc w:val="center"/>
        <w:rPr>
          <w:b/>
          <w:bCs/>
          <w:i w:val="0"/>
          <w:iCs w:val="0"/>
          <w:sz w:val="16"/>
          <w:szCs w:val="16"/>
          <w:lang w:val="en-US"/>
        </w:rPr>
      </w:pPr>
      <w:proofErr w:type="spellStart"/>
      <w:r w:rsidRPr="00F0399F">
        <w:rPr>
          <w:b/>
          <w:bCs/>
          <w:i w:val="0"/>
          <w:iCs w:val="0"/>
          <w:sz w:val="16"/>
          <w:szCs w:val="16"/>
        </w:rPr>
        <w:t>Table</w:t>
      </w:r>
      <w:proofErr w:type="spellEnd"/>
      <w:r w:rsidRPr="00F0399F">
        <w:rPr>
          <w:b/>
          <w:bCs/>
          <w:i w:val="0"/>
          <w:iCs w:val="0"/>
          <w:sz w:val="16"/>
          <w:szCs w:val="16"/>
        </w:rPr>
        <w:t xml:space="preserve"> </w:t>
      </w:r>
      <w:r w:rsidR="00DF0E9C">
        <w:rPr>
          <w:b/>
          <w:bCs/>
          <w:i w:val="0"/>
          <w:iCs w:val="0"/>
          <w:sz w:val="16"/>
          <w:szCs w:val="16"/>
        </w:rPr>
        <w:fldChar w:fldCharType="begin"/>
      </w:r>
      <w:r w:rsidR="00DF0E9C">
        <w:rPr>
          <w:b/>
          <w:bCs/>
          <w:i w:val="0"/>
          <w:iCs w:val="0"/>
          <w:sz w:val="16"/>
          <w:szCs w:val="16"/>
        </w:rPr>
        <w:instrText xml:space="preserve"> SEQ Table \* ARABIC </w:instrText>
      </w:r>
      <w:r w:rsidR="00DF0E9C">
        <w:rPr>
          <w:b/>
          <w:bCs/>
          <w:i w:val="0"/>
          <w:iCs w:val="0"/>
          <w:sz w:val="16"/>
          <w:szCs w:val="16"/>
        </w:rPr>
        <w:fldChar w:fldCharType="separate"/>
      </w:r>
      <w:r w:rsidR="00DF0E9C">
        <w:rPr>
          <w:b/>
          <w:bCs/>
          <w:i w:val="0"/>
          <w:iCs w:val="0"/>
          <w:noProof/>
          <w:sz w:val="16"/>
          <w:szCs w:val="16"/>
        </w:rPr>
        <w:t>4</w:t>
      </w:r>
      <w:r w:rsidR="00DF0E9C">
        <w:rPr>
          <w:b/>
          <w:bCs/>
          <w:i w:val="0"/>
          <w:iCs w:val="0"/>
          <w:sz w:val="16"/>
          <w:szCs w:val="16"/>
        </w:rPr>
        <w:fldChar w:fldCharType="end"/>
      </w:r>
      <w:r w:rsidRPr="00F0399F">
        <w:rPr>
          <w:b/>
          <w:bCs/>
          <w:i w:val="0"/>
          <w:iCs w:val="0"/>
          <w:sz w:val="16"/>
          <w:szCs w:val="16"/>
        </w:rPr>
        <w:t xml:space="preserve"> - Container cargo throughput in the Port of Ploče 2013-2017</w:t>
      </w:r>
    </w:p>
    <w:p w14:paraId="70CF2B56" w14:textId="77777777" w:rsidR="0000427C" w:rsidRDefault="0000427C" w:rsidP="0000427C">
      <w:pPr>
        <w:rPr>
          <w:lang w:val="en-US"/>
        </w:rPr>
      </w:pPr>
    </w:p>
    <w:p w14:paraId="56BE7016" w14:textId="77777777" w:rsidR="0000427C" w:rsidRDefault="0000427C" w:rsidP="0000427C">
      <w:pPr>
        <w:keepNext/>
      </w:pPr>
      <w:r w:rsidRPr="00F0399F">
        <w:rPr>
          <w:noProof/>
          <w:lang w:val="en-US"/>
        </w:rPr>
        <w:lastRenderedPageBreak/>
        <w:drawing>
          <wp:inline distT="0" distB="0" distL="0" distR="0" wp14:anchorId="6EA95686" wp14:editId="71694A7D">
            <wp:extent cx="5939790" cy="3685540"/>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3685540"/>
                    </a:xfrm>
                    <a:prstGeom prst="rect">
                      <a:avLst/>
                    </a:prstGeom>
                    <a:noFill/>
                    <a:ln>
                      <a:noFill/>
                    </a:ln>
                  </pic:spPr>
                </pic:pic>
              </a:graphicData>
            </a:graphic>
          </wp:inline>
        </w:drawing>
      </w:r>
    </w:p>
    <w:p w14:paraId="62DEE0EB" w14:textId="4E150E69" w:rsidR="0000427C" w:rsidRPr="00F0399F" w:rsidRDefault="0000427C" w:rsidP="0000427C">
      <w:pPr>
        <w:pStyle w:val="Caption"/>
        <w:jc w:val="center"/>
        <w:rPr>
          <w:b/>
          <w:bCs/>
          <w:i w:val="0"/>
          <w:iCs w:val="0"/>
          <w:sz w:val="16"/>
          <w:szCs w:val="16"/>
          <w:lang w:val="en-US"/>
        </w:rPr>
      </w:pPr>
      <w:proofErr w:type="spellStart"/>
      <w:r w:rsidRPr="00F0399F">
        <w:rPr>
          <w:b/>
          <w:bCs/>
          <w:i w:val="0"/>
          <w:iCs w:val="0"/>
          <w:sz w:val="16"/>
          <w:szCs w:val="16"/>
        </w:rPr>
        <w:t>Table</w:t>
      </w:r>
      <w:proofErr w:type="spellEnd"/>
      <w:r w:rsidRPr="00F0399F">
        <w:rPr>
          <w:b/>
          <w:bCs/>
          <w:i w:val="0"/>
          <w:iCs w:val="0"/>
          <w:sz w:val="16"/>
          <w:szCs w:val="16"/>
        </w:rPr>
        <w:t xml:space="preserve"> </w:t>
      </w:r>
      <w:r w:rsidR="00DF0E9C">
        <w:rPr>
          <w:b/>
          <w:bCs/>
          <w:i w:val="0"/>
          <w:iCs w:val="0"/>
          <w:sz w:val="16"/>
          <w:szCs w:val="16"/>
        </w:rPr>
        <w:fldChar w:fldCharType="begin"/>
      </w:r>
      <w:r w:rsidR="00DF0E9C">
        <w:rPr>
          <w:b/>
          <w:bCs/>
          <w:i w:val="0"/>
          <w:iCs w:val="0"/>
          <w:sz w:val="16"/>
          <w:szCs w:val="16"/>
        </w:rPr>
        <w:instrText xml:space="preserve"> SEQ Table \* ARABIC </w:instrText>
      </w:r>
      <w:r w:rsidR="00DF0E9C">
        <w:rPr>
          <w:b/>
          <w:bCs/>
          <w:i w:val="0"/>
          <w:iCs w:val="0"/>
          <w:sz w:val="16"/>
          <w:szCs w:val="16"/>
        </w:rPr>
        <w:fldChar w:fldCharType="separate"/>
      </w:r>
      <w:r w:rsidR="00DF0E9C">
        <w:rPr>
          <w:b/>
          <w:bCs/>
          <w:i w:val="0"/>
          <w:iCs w:val="0"/>
          <w:noProof/>
          <w:sz w:val="16"/>
          <w:szCs w:val="16"/>
        </w:rPr>
        <w:t>5</w:t>
      </w:r>
      <w:r w:rsidR="00DF0E9C">
        <w:rPr>
          <w:b/>
          <w:bCs/>
          <w:i w:val="0"/>
          <w:iCs w:val="0"/>
          <w:sz w:val="16"/>
          <w:szCs w:val="16"/>
        </w:rPr>
        <w:fldChar w:fldCharType="end"/>
      </w:r>
      <w:r w:rsidRPr="00F0399F">
        <w:rPr>
          <w:b/>
          <w:bCs/>
          <w:i w:val="0"/>
          <w:iCs w:val="0"/>
          <w:sz w:val="16"/>
          <w:szCs w:val="16"/>
        </w:rPr>
        <w:t xml:space="preserve"> - Container cargo throughput in the Port of Ploče 2013-2017</w:t>
      </w:r>
    </w:p>
    <w:p w14:paraId="1B678AEA" w14:textId="77777777" w:rsidR="0000427C" w:rsidRDefault="0000427C" w:rsidP="0000427C"/>
    <w:p w14:paraId="6E48E9EE" w14:textId="77777777" w:rsidR="0000427C" w:rsidRPr="00F0399F" w:rsidRDefault="0000427C" w:rsidP="0000427C">
      <w:pPr>
        <w:rPr>
          <w:lang w:val="en-US"/>
        </w:rPr>
      </w:pPr>
      <w:r w:rsidRPr="00F0399F">
        <w:rPr>
          <w:b/>
          <w:bCs/>
          <w:lang w:val="en-US"/>
        </w:rPr>
        <w:t xml:space="preserve">General cargo traffic </w:t>
      </w:r>
    </w:p>
    <w:p w14:paraId="7E432EC4" w14:textId="77777777" w:rsidR="0000427C" w:rsidRDefault="0000427C" w:rsidP="0000427C">
      <w:pPr>
        <w:rPr>
          <w:lang w:val="en-US"/>
        </w:rPr>
      </w:pPr>
      <w:r w:rsidRPr="00F0399F">
        <w:rPr>
          <w:lang w:val="en-US"/>
        </w:rPr>
        <w:t>In the period of 2013-2017, port of Ploče had a slight decline of general cargo traffic because of the strong decline of steel and aluminum products. Although there was significant increase of bagged and containerized cargo, it was not enough to annul the decrease caused by mentioned decline.</w:t>
      </w:r>
    </w:p>
    <w:p w14:paraId="72661733" w14:textId="77777777" w:rsidR="0000427C" w:rsidRDefault="0000427C" w:rsidP="0000427C">
      <w:pPr>
        <w:rPr>
          <w:lang w:val="en-US"/>
        </w:rPr>
      </w:pPr>
    </w:p>
    <w:p w14:paraId="5195056C" w14:textId="77777777" w:rsidR="0000427C" w:rsidRDefault="0000427C" w:rsidP="0000427C">
      <w:pPr>
        <w:keepNext/>
      </w:pPr>
      <w:r w:rsidRPr="00F0399F">
        <w:rPr>
          <w:noProof/>
          <w:lang w:val="en-US"/>
        </w:rPr>
        <w:lastRenderedPageBreak/>
        <w:drawing>
          <wp:inline distT="0" distB="0" distL="0" distR="0" wp14:anchorId="6F5B8855" wp14:editId="258A0683">
            <wp:extent cx="5939790" cy="3566795"/>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3566795"/>
                    </a:xfrm>
                    <a:prstGeom prst="rect">
                      <a:avLst/>
                    </a:prstGeom>
                    <a:noFill/>
                    <a:ln>
                      <a:noFill/>
                    </a:ln>
                  </pic:spPr>
                </pic:pic>
              </a:graphicData>
            </a:graphic>
          </wp:inline>
        </w:drawing>
      </w:r>
    </w:p>
    <w:p w14:paraId="5CFDF0DA" w14:textId="52D566E2" w:rsidR="0000427C" w:rsidRPr="00F0399F" w:rsidRDefault="0000427C" w:rsidP="0000427C">
      <w:pPr>
        <w:pStyle w:val="Caption"/>
        <w:jc w:val="center"/>
        <w:rPr>
          <w:b/>
          <w:bCs/>
          <w:i w:val="0"/>
          <w:iCs w:val="0"/>
          <w:sz w:val="16"/>
          <w:szCs w:val="16"/>
          <w:lang w:val="en-US"/>
        </w:rPr>
      </w:pPr>
      <w:proofErr w:type="spellStart"/>
      <w:r w:rsidRPr="00F0399F">
        <w:rPr>
          <w:b/>
          <w:bCs/>
          <w:i w:val="0"/>
          <w:iCs w:val="0"/>
          <w:sz w:val="16"/>
          <w:szCs w:val="16"/>
        </w:rPr>
        <w:t>Table</w:t>
      </w:r>
      <w:proofErr w:type="spellEnd"/>
      <w:r w:rsidRPr="00F0399F">
        <w:rPr>
          <w:b/>
          <w:bCs/>
          <w:i w:val="0"/>
          <w:iCs w:val="0"/>
          <w:sz w:val="16"/>
          <w:szCs w:val="16"/>
        </w:rPr>
        <w:t xml:space="preserve"> </w:t>
      </w:r>
      <w:r w:rsidR="00DF0E9C">
        <w:rPr>
          <w:b/>
          <w:bCs/>
          <w:i w:val="0"/>
          <w:iCs w:val="0"/>
          <w:sz w:val="16"/>
          <w:szCs w:val="16"/>
        </w:rPr>
        <w:fldChar w:fldCharType="begin"/>
      </w:r>
      <w:r w:rsidR="00DF0E9C">
        <w:rPr>
          <w:b/>
          <w:bCs/>
          <w:i w:val="0"/>
          <w:iCs w:val="0"/>
          <w:sz w:val="16"/>
          <w:szCs w:val="16"/>
        </w:rPr>
        <w:instrText xml:space="preserve"> SEQ Table \* ARABIC </w:instrText>
      </w:r>
      <w:r w:rsidR="00DF0E9C">
        <w:rPr>
          <w:b/>
          <w:bCs/>
          <w:i w:val="0"/>
          <w:iCs w:val="0"/>
          <w:sz w:val="16"/>
          <w:szCs w:val="16"/>
        </w:rPr>
        <w:fldChar w:fldCharType="separate"/>
      </w:r>
      <w:r w:rsidR="00DF0E9C">
        <w:rPr>
          <w:b/>
          <w:bCs/>
          <w:i w:val="0"/>
          <w:iCs w:val="0"/>
          <w:noProof/>
          <w:sz w:val="16"/>
          <w:szCs w:val="16"/>
        </w:rPr>
        <w:t>6</w:t>
      </w:r>
      <w:r w:rsidR="00DF0E9C">
        <w:rPr>
          <w:b/>
          <w:bCs/>
          <w:i w:val="0"/>
          <w:iCs w:val="0"/>
          <w:sz w:val="16"/>
          <w:szCs w:val="16"/>
        </w:rPr>
        <w:fldChar w:fldCharType="end"/>
      </w:r>
      <w:r w:rsidRPr="00F0399F">
        <w:rPr>
          <w:b/>
          <w:bCs/>
          <w:i w:val="0"/>
          <w:iCs w:val="0"/>
          <w:sz w:val="16"/>
          <w:szCs w:val="16"/>
        </w:rPr>
        <w:t xml:space="preserve"> - General cargo throughput in the Port of Ploče 2013-2017</w:t>
      </w:r>
    </w:p>
    <w:p w14:paraId="150DB543" w14:textId="77777777" w:rsidR="0000427C" w:rsidRDefault="0000427C" w:rsidP="0000427C">
      <w:pPr>
        <w:rPr>
          <w:lang w:val="en-US"/>
        </w:rPr>
      </w:pPr>
    </w:p>
    <w:p w14:paraId="49EF8B8E" w14:textId="77777777" w:rsidR="0000427C" w:rsidRDefault="0000427C" w:rsidP="0000427C">
      <w:pPr>
        <w:keepNext/>
        <w:jc w:val="center"/>
      </w:pPr>
      <w:r>
        <w:rPr>
          <w:noProof/>
          <w:lang w:val="en-US"/>
        </w:rPr>
        <w:drawing>
          <wp:inline distT="0" distB="0" distL="0" distR="0" wp14:anchorId="3B289D24" wp14:editId="202147D8">
            <wp:extent cx="5457825" cy="18383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57825" cy="1838325"/>
                    </a:xfrm>
                    <a:prstGeom prst="rect">
                      <a:avLst/>
                    </a:prstGeom>
                    <a:noFill/>
                    <a:ln>
                      <a:noFill/>
                    </a:ln>
                  </pic:spPr>
                </pic:pic>
              </a:graphicData>
            </a:graphic>
          </wp:inline>
        </w:drawing>
      </w:r>
    </w:p>
    <w:p w14:paraId="05C9939E" w14:textId="05978E36" w:rsidR="0000427C" w:rsidRPr="00F0399F" w:rsidRDefault="0000427C" w:rsidP="0000427C">
      <w:pPr>
        <w:pStyle w:val="Caption"/>
        <w:jc w:val="center"/>
        <w:rPr>
          <w:b/>
          <w:bCs/>
          <w:i w:val="0"/>
          <w:iCs w:val="0"/>
          <w:sz w:val="16"/>
          <w:szCs w:val="16"/>
          <w:lang w:val="en-US"/>
        </w:rPr>
      </w:pPr>
      <w:proofErr w:type="spellStart"/>
      <w:r w:rsidRPr="00F0399F">
        <w:rPr>
          <w:b/>
          <w:bCs/>
          <w:i w:val="0"/>
          <w:iCs w:val="0"/>
          <w:sz w:val="16"/>
          <w:szCs w:val="16"/>
        </w:rPr>
        <w:t>Table</w:t>
      </w:r>
      <w:proofErr w:type="spellEnd"/>
      <w:r w:rsidRPr="00F0399F">
        <w:rPr>
          <w:b/>
          <w:bCs/>
          <w:i w:val="0"/>
          <w:iCs w:val="0"/>
          <w:sz w:val="16"/>
          <w:szCs w:val="16"/>
        </w:rPr>
        <w:t xml:space="preserve"> </w:t>
      </w:r>
      <w:r w:rsidR="00DF0E9C">
        <w:rPr>
          <w:b/>
          <w:bCs/>
          <w:i w:val="0"/>
          <w:iCs w:val="0"/>
          <w:sz w:val="16"/>
          <w:szCs w:val="16"/>
        </w:rPr>
        <w:fldChar w:fldCharType="begin"/>
      </w:r>
      <w:r w:rsidR="00DF0E9C">
        <w:rPr>
          <w:b/>
          <w:bCs/>
          <w:i w:val="0"/>
          <w:iCs w:val="0"/>
          <w:sz w:val="16"/>
          <w:szCs w:val="16"/>
        </w:rPr>
        <w:instrText xml:space="preserve"> SEQ Table \* ARABIC </w:instrText>
      </w:r>
      <w:r w:rsidR="00DF0E9C">
        <w:rPr>
          <w:b/>
          <w:bCs/>
          <w:i w:val="0"/>
          <w:iCs w:val="0"/>
          <w:sz w:val="16"/>
          <w:szCs w:val="16"/>
        </w:rPr>
        <w:fldChar w:fldCharType="separate"/>
      </w:r>
      <w:r w:rsidR="00DF0E9C">
        <w:rPr>
          <w:b/>
          <w:bCs/>
          <w:i w:val="0"/>
          <w:iCs w:val="0"/>
          <w:noProof/>
          <w:sz w:val="16"/>
          <w:szCs w:val="16"/>
        </w:rPr>
        <w:t>7</w:t>
      </w:r>
      <w:r w:rsidR="00DF0E9C">
        <w:rPr>
          <w:b/>
          <w:bCs/>
          <w:i w:val="0"/>
          <w:iCs w:val="0"/>
          <w:sz w:val="16"/>
          <w:szCs w:val="16"/>
        </w:rPr>
        <w:fldChar w:fldCharType="end"/>
      </w:r>
      <w:r w:rsidRPr="00F0399F">
        <w:rPr>
          <w:b/>
          <w:bCs/>
          <w:i w:val="0"/>
          <w:iCs w:val="0"/>
          <w:sz w:val="16"/>
          <w:szCs w:val="16"/>
        </w:rPr>
        <w:t xml:space="preserve"> - General cargo throughput in the Port of Ploče 2013-2017</w:t>
      </w:r>
    </w:p>
    <w:p w14:paraId="2130BD63" w14:textId="77777777" w:rsidR="0000427C" w:rsidRDefault="0000427C" w:rsidP="0000427C">
      <w:pPr>
        <w:rPr>
          <w:lang w:val="en-US"/>
        </w:rPr>
      </w:pPr>
    </w:p>
    <w:p w14:paraId="65DE4027" w14:textId="77777777" w:rsidR="0000427C" w:rsidRDefault="0000427C" w:rsidP="0000427C">
      <w:pPr>
        <w:rPr>
          <w:lang w:val="en-US"/>
        </w:rPr>
      </w:pPr>
    </w:p>
    <w:p w14:paraId="1A4FF30F" w14:textId="77777777" w:rsidR="0000427C" w:rsidRDefault="0000427C" w:rsidP="0000427C">
      <w:pPr>
        <w:rPr>
          <w:lang w:val="en-US"/>
        </w:rPr>
      </w:pPr>
    </w:p>
    <w:p w14:paraId="082C4697" w14:textId="77777777" w:rsidR="0000427C" w:rsidRPr="007F3C72" w:rsidRDefault="0000427C" w:rsidP="0000427C">
      <w:pPr>
        <w:rPr>
          <w:lang w:val="en-US"/>
        </w:rPr>
      </w:pPr>
      <w:r w:rsidRPr="007F3C72">
        <w:rPr>
          <w:b/>
          <w:bCs/>
          <w:lang w:val="en-US"/>
        </w:rPr>
        <w:lastRenderedPageBreak/>
        <w:t xml:space="preserve">Liquid cargo traffic </w:t>
      </w:r>
    </w:p>
    <w:p w14:paraId="259CD4EA" w14:textId="77777777" w:rsidR="0000427C" w:rsidRDefault="0000427C" w:rsidP="0000427C">
      <w:pPr>
        <w:rPr>
          <w:lang w:val="en-US"/>
        </w:rPr>
      </w:pPr>
      <w:r w:rsidRPr="007F3C72">
        <w:rPr>
          <w:lang w:val="en-US"/>
        </w:rPr>
        <w:t xml:space="preserve">In the period of 2013-2017, port of Ploče had a strong increase of liquid cargo traffic because in 2016. the new concessionaire for storage of liquid cargo (ATT) has built whole liquid cargo terminal with increased capacities, which has reflected on port’s traffic numbers that have doubled in the projected period. Almost </w:t>
      </w:r>
      <w:proofErr w:type="gramStart"/>
      <w:r w:rsidRPr="007F3C72">
        <w:rPr>
          <w:lang w:val="en-US"/>
        </w:rPr>
        <w:t>all of</w:t>
      </w:r>
      <w:proofErr w:type="gramEnd"/>
      <w:r w:rsidRPr="007F3C72">
        <w:rPr>
          <w:lang w:val="en-US"/>
        </w:rPr>
        <w:t xml:space="preserve"> liquid cargo traffic refers to refined oil products.</w:t>
      </w:r>
    </w:p>
    <w:p w14:paraId="0CA0E87B" w14:textId="77777777" w:rsidR="0000427C" w:rsidRDefault="0000427C" w:rsidP="0000427C">
      <w:pPr>
        <w:rPr>
          <w:lang w:val="en-US"/>
        </w:rPr>
      </w:pPr>
    </w:p>
    <w:p w14:paraId="14037780" w14:textId="77777777" w:rsidR="0000427C" w:rsidRDefault="0000427C" w:rsidP="0000427C">
      <w:pPr>
        <w:keepNext/>
      </w:pPr>
      <w:r w:rsidRPr="007F3C72">
        <w:rPr>
          <w:noProof/>
          <w:lang w:val="en-US"/>
        </w:rPr>
        <w:drawing>
          <wp:inline distT="0" distB="0" distL="0" distR="0" wp14:anchorId="37CDF42C" wp14:editId="731D197E">
            <wp:extent cx="5939790" cy="3566795"/>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3566795"/>
                    </a:xfrm>
                    <a:prstGeom prst="rect">
                      <a:avLst/>
                    </a:prstGeom>
                    <a:noFill/>
                    <a:ln>
                      <a:noFill/>
                    </a:ln>
                  </pic:spPr>
                </pic:pic>
              </a:graphicData>
            </a:graphic>
          </wp:inline>
        </w:drawing>
      </w:r>
    </w:p>
    <w:p w14:paraId="640C218B" w14:textId="77777777" w:rsidR="0000427C" w:rsidRPr="007F3C72" w:rsidRDefault="0000427C" w:rsidP="0000427C">
      <w:pPr>
        <w:pStyle w:val="Caption"/>
        <w:jc w:val="center"/>
        <w:rPr>
          <w:b/>
          <w:bCs/>
          <w:i w:val="0"/>
          <w:iCs w:val="0"/>
          <w:sz w:val="16"/>
          <w:szCs w:val="16"/>
          <w:lang w:val="en-US"/>
        </w:rPr>
      </w:pPr>
      <w:r w:rsidRPr="007F3C72">
        <w:rPr>
          <w:b/>
          <w:bCs/>
          <w:i w:val="0"/>
          <w:iCs w:val="0"/>
          <w:sz w:val="16"/>
          <w:szCs w:val="16"/>
        </w:rPr>
        <w:t xml:space="preserve">Figure </w:t>
      </w:r>
      <w:r w:rsidRPr="007F3C72">
        <w:rPr>
          <w:b/>
          <w:bCs/>
          <w:i w:val="0"/>
          <w:iCs w:val="0"/>
          <w:sz w:val="16"/>
          <w:szCs w:val="16"/>
        </w:rPr>
        <w:fldChar w:fldCharType="begin"/>
      </w:r>
      <w:r w:rsidRPr="007F3C72">
        <w:rPr>
          <w:b/>
          <w:bCs/>
          <w:i w:val="0"/>
          <w:iCs w:val="0"/>
          <w:sz w:val="16"/>
          <w:szCs w:val="16"/>
        </w:rPr>
        <w:instrText xml:space="preserve"> SEQ Figure \* ARABIC </w:instrText>
      </w:r>
      <w:r w:rsidRPr="007F3C72">
        <w:rPr>
          <w:b/>
          <w:bCs/>
          <w:i w:val="0"/>
          <w:iCs w:val="0"/>
          <w:sz w:val="16"/>
          <w:szCs w:val="16"/>
        </w:rPr>
        <w:fldChar w:fldCharType="separate"/>
      </w:r>
      <w:r>
        <w:rPr>
          <w:b/>
          <w:bCs/>
          <w:i w:val="0"/>
          <w:iCs w:val="0"/>
          <w:noProof/>
          <w:sz w:val="16"/>
          <w:szCs w:val="16"/>
        </w:rPr>
        <w:t>7</w:t>
      </w:r>
      <w:r w:rsidRPr="007F3C72">
        <w:rPr>
          <w:b/>
          <w:bCs/>
          <w:i w:val="0"/>
          <w:iCs w:val="0"/>
          <w:sz w:val="16"/>
          <w:szCs w:val="16"/>
        </w:rPr>
        <w:fldChar w:fldCharType="end"/>
      </w:r>
      <w:r w:rsidRPr="007F3C72">
        <w:rPr>
          <w:b/>
          <w:bCs/>
          <w:i w:val="0"/>
          <w:iCs w:val="0"/>
          <w:sz w:val="16"/>
          <w:szCs w:val="16"/>
        </w:rPr>
        <w:t xml:space="preserve"> - Liquid cargo throughput in the Port of Ploče 2013-2017</w:t>
      </w:r>
    </w:p>
    <w:p w14:paraId="406FCC9B" w14:textId="77777777" w:rsidR="0000427C" w:rsidRDefault="0000427C" w:rsidP="0000427C">
      <w:pPr>
        <w:rPr>
          <w:lang w:val="en-US"/>
        </w:rPr>
      </w:pPr>
    </w:p>
    <w:p w14:paraId="1C091A7F" w14:textId="77777777" w:rsidR="0000427C" w:rsidRDefault="0000427C" w:rsidP="0000427C">
      <w:pPr>
        <w:keepNext/>
        <w:jc w:val="center"/>
      </w:pPr>
      <w:r>
        <w:rPr>
          <w:noProof/>
          <w:lang w:val="en-US"/>
        </w:rPr>
        <w:drawing>
          <wp:inline distT="0" distB="0" distL="0" distR="0" wp14:anchorId="3E67EAFD" wp14:editId="33AEBB43">
            <wp:extent cx="5457825" cy="9810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7825" cy="981075"/>
                    </a:xfrm>
                    <a:prstGeom prst="rect">
                      <a:avLst/>
                    </a:prstGeom>
                    <a:noFill/>
                    <a:ln>
                      <a:noFill/>
                    </a:ln>
                  </pic:spPr>
                </pic:pic>
              </a:graphicData>
            </a:graphic>
          </wp:inline>
        </w:drawing>
      </w:r>
    </w:p>
    <w:p w14:paraId="244A38DB" w14:textId="650265EC" w:rsidR="0000427C" w:rsidRPr="007F3C72" w:rsidRDefault="0000427C" w:rsidP="0000427C">
      <w:pPr>
        <w:pStyle w:val="Caption"/>
        <w:jc w:val="center"/>
        <w:rPr>
          <w:b/>
          <w:bCs/>
          <w:i w:val="0"/>
          <w:iCs w:val="0"/>
          <w:sz w:val="16"/>
          <w:szCs w:val="16"/>
          <w:lang w:val="en-US"/>
        </w:rPr>
      </w:pPr>
      <w:proofErr w:type="spellStart"/>
      <w:r w:rsidRPr="007F3C72">
        <w:rPr>
          <w:b/>
          <w:bCs/>
          <w:i w:val="0"/>
          <w:iCs w:val="0"/>
          <w:sz w:val="16"/>
          <w:szCs w:val="16"/>
        </w:rPr>
        <w:t>Table</w:t>
      </w:r>
      <w:proofErr w:type="spellEnd"/>
      <w:r w:rsidRPr="007F3C72">
        <w:rPr>
          <w:b/>
          <w:bCs/>
          <w:i w:val="0"/>
          <w:iCs w:val="0"/>
          <w:sz w:val="16"/>
          <w:szCs w:val="16"/>
        </w:rPr>
        <w:t xml:space="preserve"> </w:t>
      </w:r>
      <w:r w:rsidR="00DF0E9C">
        <w:rPr>
          <w:b/>
          <w:bCs/>
          <w:i w:val="0"/>
          <w:iCs w:val="0"/>
          <w:sz w:val="16"/>
          <w:szCs w:val="16"/>
        </w:rPr>
        <w:fldChar w:fldCharType="begin"/>
      </w:r>
      <w:r w:rsidR="00DF0E9C">
        <w:rPr>
          <w:b/>
          <w:bCs/>
          <w:i w:val="0"/>
          <w:iCs w:val="0"/>
          <w:sz w:val="16"/>
          <w:szCs w:val="16"/>
        </w:rPr>
        <w:instrText xml:space="preserve"> SEQ Table \* ARABIC </w:instrText>
      </w:r>
      <w:r w:rsidR="00DF0E9C">
        <w:rPr>
          <w:b/>
          <w:bCs/>
          <w:i w:val="0"/>
          <w:iCs w:val="0"/>
          <w:sz w:val="16"/>
          <w:szCs w:val="16"/>
        </w:rPr>
        <w:fldChar w:fldCharType="separate"/>
      </w:r>
      <w:r w:rsidR="00DF0E9C">
        <w:rPr>
          <w:b/>
          <w:bCs/>
          <w:i w:val="0"/>
          <w:iCs w:val="0"/>
          <w:noProof/>
          <w:sz w:val="16"/>
          <w:szCs w:val="16"/>
        </w:rPr>
        <w:t>8</w:t>
      </w:r>
      <w:r w:rsidR="00DF0E9C">
        <w:rPr>
          <w:b/>
          <w:bCs/>
          <w:i w:val="0"/>
          <w:iCs w:val="0"/>
          <w:sz w:val="16"/>
          <w:szCs w:val="16"/>
        </w:rPr>
        <w:fldChar w:fldCharType="end"/>
      </w:r>
      <w:r w:rsidRPr="007F3C72">
        <w:rPr>
          <w:b/>
          <w:bCs/>
          <w:i w:val="0"/>
          <w:iCs w:val="0"/>
          <w:sz w:val="16"/>
          <w:szCs w:val="16"/>
        </w:rPr>
        <w:t xml:space="preserve"> - Liquid cargo throughput in the Port of Ploče 2013-2017</w:t>
      </w:r>
    </w:p>
    <w:p w14:paraId="4E73DE4F" w14:textId="77777777" w:rsidR="0000427C" w:rsidRDefault="0000427C" w:rsidP="0000427C">
      <w:pPr>
        <w:rPr>
          <w:lang w:val="en-US"/>
        </w:rPr>
      </w:pPr>
    </w:p>
    <w:p w14:paraId="4E2451BE" w14:textId="77777777" w:rsidR="0000427C" w:rsidRPr="007F3C72" w:rsidRDefault="0000427C" w:rsidP="0000427C">
      <w:pPr>
        <w:rPr>
          <w:lang w:val="en-US"/>
        </w:rPr>
      </w:pPr>
      <w:r w:rsidRPr="007F3C72">
        <w:rPr>
          <w:b/>
          <w:bCs/>
          <w:lang w:val="en-US"/>
        </w:rPr>
        <w:lastRenderedPageBreak/>
        <w:t xml:space="preserve">Bulk cargo traffic </w:t>
      </w:r>
    </w:p>
    <w:p w14:paraId="6260C614" w14:textId="77777777" w:rsidR="0000427C" w:rsidRDefault="0000427C" w:rsidP="0000427C">
      <w:pPr>
        <w:rPr>
          <w:lang w:val="en-US"/>
        </w:rPr>
      </w:pPr>
      <w:r w:rsidRPr="007F3C72">
        <w:rPr>
          <w:lang w:val="en-US"/>
        </w:rPr>
        <w:t>In the projected period, bulk cargo traffic had a slight (8%) increase, mainly due to increase of coal traffic, which has increased for 22%.</w:t>
      </w:r>
    </w:p>
    <w:p w14:paraId="359BE839" w14:textId="77777777" w:rsidR="0000427C" w:rsidRDefault="0000427C" w:rsidP="0000427C">
      <w:pPr>
        <w:keepNext/>
      </w:pPr>
      <w:r w:rsidRPr="007F3C72">
        <w:rPr>
          <w:noProof/>
          <w:lang w:val="en-US"/>
        </w:rPr>
        <w:drawing>
          <wp:inline distT="0" distB="0" distL="0" distR="0" wp14:anchorId="5152BA87" wp14:editId="6DCAA7EE">
            <wp:extent cx="5939790" cy="3566795"/>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3566795"/>
                    </a:xfrm>
                    <a:prstGeom prst="rect">
                      <a:avLst/>
                    </a:prstGeom>
                    <a:noFill/>
                    <a:ln>
                      <a:noFill/>
                    </a:ln>
                  </pic:spPr>
                </pic:pic>
              </a:graphicData>
            </a:graphic>
          </wp:inline>
        </w:drawing>
      </w:r>
    </w:p>
    <w:p w14:paraId="3928AF52" w14:textId="77777777" w:rsidR="0000427C" w:rsidRPr="007F3C72" w:rsidRDefault="0000427C" w:rsidP="0000427C">
      <w:pPr>
        <w:pStyle w:val="Caption"/>
        <w:jc w:val="center"/>
        <w:rPr>
          <w:b/>
          <w:bCs/>
          <w:i w:val="0"/>
          <w:iCs w:val="0"/>
          <w:sz w:val="16"/>
          <w:szCs w:val="16"/>
        </w:rPr>
      </w:pPr>
      <w:r w:rsidRPr="007F3C72">
        <w:rPr>
          <w:b/>
          <w:bCs/>
          <w:i w:val="0"/>
          <w:iCs w:val="0"/>
          <w:sz w:val="16"/>
          <w:szCs w:val="16"/>
        </w:rPr>
        <w:t xml:space="preserve">Figure </w:t>
      </w:r>
      <w:r w:rsidRPr="007F3C72">
        <w:rPr>
          <w:b/>
          <w:bCs/>
          <w:i w:val="0"/>
          <w:iCs w:val="0"/>
          <w:sz w:val="16"/>
          <w:szCs w:val="16"/>
        </w:rPr>
        <w:fldChar w:fldCharType="begin"/>
      </w:r>
      <w:r w:rsidRPr="007F3C72">
        <w:rPr>
          <w:b/>
          <w:bCs/>
          <w:i w:val="0"/>
          <w:iCs w:val="0"/>
          <w:sz w:val="16"/>
          <w:szCs w:val="16"/>
        </w:rPr>
        <w:instrText xml:space="preserve"> SEQ Figure \* ARABIC </w:instrText>
      </w:r>
      <w:r w:rsidRPr="007F3C72">
        <w:rPr>
          <w:b/>
          <w:bCs/>
          <w:i w:val="0"/>
          <w:iCs w:val="0"/>
          <w:sz w:val="16"/>
          <w:szCs w:val="16"/>
        </w:rPr>
        <w:fldChar w:fldCharType="separate"/>
      </w:r>
      <w:r>
        <w:rPr>
          <w:b/>
          <w:bCs/>
          <w:i w:val="0"/>
          <w:iCs w:val="0"/>
          <w:noProof/>
          <w:sz w:val="16"/>
          <w:szCs w:val="16"/>
        </w:rPr>
        <w:t>8</w:t>
      </w:r>
      <w:r w:rsidRPr="007F3C72">
        <w:rPr>
          <w:b/>
          <w:bCs/>
          <w:i w:val="0"/>
          <w:iCs w:val="0"/>
          <w:sz w:val="16"/>
          <w:szCs w:val="16"/>
        </w:rPr>
        <w:fldChar w:fldCharType="end"/>
      </w:r>
      <w:r w:rsidRPr="007F3C72">
        <w:rPr>
          <w:b/>
          <w:bCs/>
          <w:i w:val="0"/>
          <w:iCs w:val="0"/>
          <w:sz w:val="16"/>
          <w:szCs w:val="16"/>
        </w:rPr>
        <w:t xml:space="preserve"> - Bulk cargo throughput in the Port of Ploče 2013-2017</w:t>
      </w:r>
    </w:p>
    <w:p w14:paraId="68DAA3BE" w14:textId="77777777" w:rsidR="0000427C" w:rsidRDefault="0000427C" w:rsidP="0000427C">
      <w:pPr>
        <w:rPr>
          <w:lang w:val="en-US"/>
        </w:rPr>
      </w:pPr>
    </w:p>
    <w:p w14:paraId="26C8B0C1" w14:textId="77777777" w:rsidR="0000427C" w:rsidRDefault="0000427C" w:rsidP="0000427C">
      <w:pPr>
        <w:keepNext/>
        <w:jc w:val="center"/>
      </w:pPr>
      <w:r>
        <w:rPr>
          <w:noProof/>
          <w:lang w:val="en-US"/>
        </w:rPr>
        <w:drawing>
          <wp:inline distT="0" distB="0" distL="0" distR="0" wp14:anchorId="12993BF7" wp14:editId="1B9E38CA">
            <wp:extent cx="5939790" cy="1970405"/>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970405"/>
                    </a:xfrm>
                    <a:prstGeom prst="rect">
                      <a:avLst/>
                    </a:prstGeom>
                    <a:noFill/>
                    <a:ln>
                      <a:noFill/>
                    </a:ln>
                  </pic:spPr>
                </pic:pic>
              </a:graphicData>
            </a:graphic>
          </wp:inline>
        </w:drawing>
      </w:r>
    </w:p>
    <w:p w14:paraId="7C3191D5" w14:textId="2CF29042" w:rsidR="0000427C" w:rsidRPr="007F3C72" w:rsidRDefault="0000427C" w:rsidP="0000427C">
      <w:pPr>
        <w:pStyle w:val="Caption"/>
        <w:jc w:val="center"/>
        <w:rPr>
          <w:b/>
          <w:bCs/>
          <w:i w:val="0"/>
          <w:iCs w:val="0"/>
          <w:sz w:val="16"/>
          <w:szCs w:val="16"/>
          <w:lang w:val="en-US"/>
        </w:rPr>
      </w:pPr>
      <w:r w:rsidRPr="007F3C72">
        <w:rPr>
          <w:b/>
          <w:bCs/>
          <w:i w:val="0"/>
          <w:iCs w:val="0"/>
          <w:sz w:val="16"/>
          <w:szCs w:val="16"/>
          <w:lang w:val="en-US"/>
        </w:rPr>
        <w:t xml:space="preserve">Table </w:t>
      </w:r>
      <w:r w:rsidR="00DF0E9C">
        <w:rPr>
          <w:b/>
          <w:bCs/>
          <w:i w:val="0"/>
          <w:iCs w:val="0"/>
          <w:sz w:val="16"/>
          <w:szCs w:val="16"/>
          <w:lang w:val="en-US"/>
        </w:rPr>
        <w:fldChar w:fldCharType="begin"/>
      </w:r>
      <w:r w:rsidR="00DF0E9C">
        <w:rPr>
          <w:b/>
          <w:bCs/>
          <w:i w:val="0"/>
          <w:iCs w:val="0"/>
          <w:sz w:val="16"/>
          <w:szCs w:val="16"/>
          <w:lang w:val="en-US"/>
        </w:rPr>
        <w:instrText xml:space="preserve"> SEQ Table \* ARABIC </w:instrText>
      </w:r>
      <w:r w:rsidR="00DF0E9C">
        <w:rPr>
          <w:b/>
          <w:bCs/>
          <w:i w:val="0"/>
          <w:iCs w:val="0"/>
          <w:sz w:val="16"/>
          <w:szCs w:val="16"/>
          <w:lang w:val="en-US"/>
        </w:rPr>
        <w:fldChar w:fldCharType="separate"/>
      </w:r>
      <w:r w:rsidR="00DF0E9C">
        <w:rPr>
          <w:b/>
          <w:bCs/>
          <w:i w:val="0"/>
          <w:iCs w:val="0"/>
          <w:noProof/>
          <w:sz w:val="16"/>
          <w:szCs w:val="16"/>
          <w:lang w:val="en-US"/>
        </w:rPr>
        <w:t>9</w:t>
      </w:r>
      <w:r w:rsidR="00DF0E9C">
        <w:rPr>
          <w:b/>
          <w:bCs/>
          <w:i w:val="0"/>
          <w:iCs w:val="0"/>
          <w:sz w:val="16"/>
          <w:szCs w:val="16"/>
          <w:lang w:val="en-US"/>
        </w:rPr>
        <w:fldChar w:fldCharType="end"/>
      </w:r>
      <w:r w:rsidRPr="007F3C72">
        <w:rPr>
          <w:b/>
          <w:bCs/>
          <w:i w:val="0"/>
          <w:iCs w:val="0"/>
          <w:sz w:val="16"/>
          <w:szCs w:val="16"/>
          <w:lang w:val="en-US"/>
        </w:rPr>
        <w:t xml:space="preserve"> - Bulk cargo throughput in the Port of Ploče 2013-2017</w:t>
      </w:r>
    </w:p>
    <w:p w14:paraId="14B4A1A7" w14:textId="77777777" w:rsidR="0000427C" w:rsidRDefault="0000427C" w:rsidP="0000427C">
      <w:pPr>
        <w:rPr>
          <w:lang w:val="en-US"/>
        </w:rPr>
      </w:pPr>
    </w:p>
    <w:p w14:paraId="70AA2E26" w14:textId="77777777" w:rsidR="0000427C" w:rsidRPr="007F3C72" w:rsidRDefault="0000427C" w:rsidP="0000427C">
      <w:pPr>
        <w:rPr>
          <w:lang w:val="en-US"/>
        </w:rPr>
      </w:pPr>
      <w:r w:rsidRPr="007F3C72">
        <w:rPr>
          <w:b/>
          <w:bCs/>
          <w:lang w:val="en-US"/>
        </w:rPr>
        <w:t xml:space="preserve">Passenger traffic </w:t>
      </w:r>
    </w:p>
    <w:p w14:paraId="4BB967A2" w14:textId="77777777" w:rsidR="0000427C" w:rsidRPr="007F3C72" w:rsidRDefault="0000427C" w:rsidP="0000427C">
      <w:pPr>
        <w:rPr>
          <w:lang w:val="en-US"/>
        </w:rPr>
      </w:pPr>
      <w:r w:rsidRPr="007F3C72">
        <w:rPr>
          <w:lang w:val="en-US"/>
        </w:rPr>
        <w:t xml:space="preserve">In the projected period, there was a significant (55%) increase of passenger traffic. Since port of Ploče is predominately a cargo port, whole passenger traffic comes from a single ferry line that connects Ploče with </w:t>
      </w:r>
      <w:proofErr w:type="spellStart"/>
      <w:r w:rsidRPr="007F3C72">
        <w:rPr>
          <w:lang w:val="en-US"/>
        </w:rPr>
        <w:t>Pelješac</w:t>
      </w:r>
      <w:proofErr w:type="spellEnd"/>
      <w:r w:rsidRPr="007F3C72">
        <w:rPr>
          <w:lang w:val="en-US"/>
        </w:rPr>
        <w:t xml:space="preserve"> peninsula (ferry line Ploče – </w:t>
      </w:r>
      <w:proofErr w:type="spellStart"/>
      <w:r w:rsidRPr="007F3C72">
        <w:rPr>
          <w:lang w:val="en-US"/>
        </w:rPr>
        <w:t>Trpanj</w:t>
      </w:r>
      <w:proofErr w:type="spellEnd"/>
      <w:r w:rsidRPr="007F3C72">
        <w:rPr>
          <w:lang w:val="en-US"/>
        </w:rPr>
        <w:t xml:space="preserve">). With the ongoing construction of </w:t>
      </w:r>
      <w:proofErr w:type="spellStart"/>
      <w:r w:rsidRPr="007F3C72">
        <w:rPr>
          <w:lang w:val="en-US"/>
        </w:rPr>
        <w:t>Pelješac</w:t>
      </w:r>
      <w:proofErr w:type="spellEnd"/>
      <w:r w:rsidRPr="007F3C72">
        <w:rPr>
          <w:lang w:val="en-US"/>
        </w:rPr>
        <w:t xml:space="preserve"> bridge, it is projected that these numbers will decrease. </w:t>
      </w:r>
    </w:p>
    <w:p w14:paraId="22C98732" w14:textId="77777777" w:rsidR="0000427C" w:rsidRPr="007F3C72" w:rsidRDefault="0000427C" w:rsidP="0000427C">
      <w:pPr>
        <w:rPr>
          <w:lang w:val="en-US"/>
        </w:rPr>
      </w:pPr>
      <w:r w:rsidRPr="007F3C72">
        <w:rPr>
          <w:lang w:val="en-US"/>
        </w:rPr>
        <w:t>Small cruiser ships sometimes call in port of Ploče, but the number of passengers is irrelevant (less than 1 thousand per year).</w:t>
      </w:r>
    </w:p>
    <w:p w14:paraId="28545EBC" w14:textId="77777777" w:rsidR="0000427C" w:rsidRDefault="0000427C" w:rsidP="0000427C">
      <w:pPr>
        <w:rPr>
          <w:lang w:val="en-US"/>
        </w:rPr>
      </w:pPr>
    </w:p>
    <w:p w14:paraId="47C31668" w14:textId="77777777" w:rsidR="0000427C" w:rsidRDefault="0000427C" w:rsidP="0000427C">
      <w:pPr>
        <w:keepNext/>
      </w:pPr>
      <w:r w:rsidRPr="007F3C72">
        <w:rPr>
          <w:noProof/>
          <w:lang w:val="en-US"/>
        </w:rPr>
        <w:drawing>
          <wp:inline distT="0" distB="0" distL="0" distR="0" wp14:anchorId="1FF570DB" wp14:editId="25F74260">
            <wp:extent cx="5939790" cy="3685540"/>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3685540"/>
                    </a:xfrm>
                    <a:prstGeom prst="rect">
                      <a:avLst/>
                    </a:prstGeom>
                    <a:noFill/>
                    <a:ln>
                      <a:noFill/>
                    </a:ln>
                  </pic:spPr>
                </pic:pic>
              </a:graphicData>
            </a:graphic>
          </wp:inline>
        </w:drawing>
      </w:r>
    </w:p>
    <w:p w14:paraId="223F71E5" w14:textId="77777777" w:rsidR="0000427C" w:rsidRPr="007F3C72" w:rsidRDefault="0000427C" w:rsidP="0000427C">
      <w:pPr>
        <w:pStyle w:val="Caption"/>
        <w:jc w:val="center"/>
        <w:rPr>
          <w:b/>
          <w:bCs/>
          <w:i w:val="0"/>
          <w:iCs w:val="0"/>
          <w:sz w:val="16"/>
          <w:szCs w:val="16"/>
          <w:lang w:val="en-US"/>
        </w:rPr>
      </w:pPr>
      <w:r w:rsidRPr="007F3C72">
        <w:rPr>
          <w:b/>
          <w:bCs/>
          <w:i w:val="0"/>
          <w:iCs w:val="0"/>
          <w:sz w:val="16"/>
          <w:szCs w:val="16"/>
          <w:lang w:val="en-US"/>
        </w:rPr>
        <w:t xml:space="preserve">Figure </w:t>
      </w:r>
      <w:r w:rsidRPr="007F3C72">
        <w:rPr>
          <w:b/>
          <w:bCs/>
          <w:i w:val="0"/>
          <w:iCs w:val="0"/>
          <w:sz w:val="16"/>
          <w:szCs w:val="16"/>
          <w:lang w:val="en-US"/>
        </w:rPr>
        <w:fldChar w:fldCharType="begin"/>
      </w:r>
      <w:r w:rsidRPr="007F3C72">
        <w:rPr>
          <w:b/>
          <w:bCs/>
          <w:i w:val="0"/>
          <w:iCs w:val="0"/>
          <w:sz w:val="16"/>
          <w:szCs w:val="16"/>
          <w:lang w:val="en-US"/>
        </w:rPr>
        <w:instrText xml:space="preserve"> SEQ Figure \* ARABIC </w:instrText>
      </w:r>
      <w:r w:rsidRPr="007F3C72">
        <w:rPr>
          <w:b/>
          <w:bCs/>
          <w:i w:val="0"/>
          <w:iCs w:val="0"/>
          <w:sz w:val="16"/>
          <w:szCs w:val="16"/>
          <w:lang w:val="en-US"/>
        </w:rPr>
        <w:fldChar w:fldCharType="separate"/>
      </w:r>
      <w:r>
        <w:rPr>
          <w:b/>
          <w:bCs/>
          <w:i w:val="0"/>
          <w:iCs w:val="0"/>
          <w:noProof/>
          <w:sz w:val="16"/>
          <w:szCs w:val="16"/>
          <w:lang w:val="en-US"/>
        </w:rPr>
        <w:t>9</w:t>
      </w:r>
      <w:r w:rsidRPr="007F3C72">
        <w:rPr>
          <w:b/>
          <w:bCs/>
          <w:i w:val="0"/>
          <w:iCs w:val="0"/>
          <w:sz w:val="16"/>
          <w:szCs w:val="16"/>
          <w:lang w:val="en-US"/>
        </w:rPr>
        <w:fldChar w:fldCharType="end"/>
      </w:r>
      <w:r w:rsidRPr="007F3C72">
        <w:rPr>
          <w:b/>
          <w:bCs/>
          <w:i w:val="0"/>
          <w:iCs w:val="0"/>
          <w:sz w:val="16"/>
          <w:szCs w:val="16"/>
          <w:lang w:val="en-US"/>
        </w:rPr>
        <w:t xml:space="preserve"> - Passenger traffic in the Port of Ploče 2013-2017</w:t>
      </w:r>
    </w:p>
    <w:p w14:paraId="7701170F" w14:textId="77777777" w:rsidR="0000427C" w:rsidRDefault="0000427C" w:rsidP="0000427C">
      <w:pPr>
        <w:rPr>
          <w:lang w:val="en-US"/>
        </w:rPr>
      </w:pPr>
    </w:p>
    <w:p w14:paraId="7FDE957A" w14:textId="77777777" w:rsidR="0000427C" w:rsidRDefault="0000427C" w:rsidP="0000427C">
      <w:pPr>
        <w:pStyle w:val="Heading2"/>
        <w:rPr>
          <w:lang w:val="en-US"/>
        </w:rPr>
      </w:pPr>
      <w:bookmarkStart w:id="16" w:name="_Toc23774702"/>
      <w:bookmarkStart w:id="17" w:name="_Toc32864562"/>
      <w:r>
        <w:rPr>
          <w:lang w:val="en-US"/>
        </w:rPr>
        <w:t>4.2</w:t>
      </w:r>
      <w:r>
        <w:rPr>
          <w:lang w:val="en-US"/>
        </w:rPr>
        <w:tab/>
        <w:t>Vessel traffic statistics</w:t>
      </w:r>
      <w:bookmarkEnd w:id="16"/>
      <w:bookmarkEnd w:id="17"/>
    </w:p>
    <w:p w14:paraId="1919736A" w14:textId="77777777" w:rsidR="0000427C" w:rsidRDefault="0000427C" w:rsidP="0000427C">
      <w:pPr>
        <w:rPr>
          <w:lang w:val="en-US"/>
        </w:rPr>
      </w:pPr>
    </w:p>
    <w:p w14:paraId="006D7A5C" w14:textId="77777777" w:rsidR="0000427C" w:rsidRDefault="0000427C" w:rsidP="0000427C">
      <w:pPr>
        <w:keepNext/>
        <w:jc w:val="center"/>
      </w:pPr>
      <w:r>
        <w:rPr>
          <w:noProof/>
          <w:lang w:val="en-US"/>
        </w:rPr>
        <w:lastRenderedPageBreak/>
        <w:drawing>
          <wp:inline distT="0" distB="0" distL="0" distR="0" wp14:anchorId="19BA14ED" wp14:editId="12C1767B">
            <wp:extent cx="5400675" cy="13620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675" cy="1362075"/>
                    </a:xfrm>
                    <a:prstGeom prst="rect">
                      <a:avLst/>
                    </a:prstGeom>
                    <a:noFill/>
                    <a:ln>
                      <a:noFill/>
                    </a:ln>
                  </pic:spPr>
                </pic:pic>
              </a:graphicData>
            </a:graphic>
          </wp:inline>
        </w:drawing>
      </w:r>
    </w:p>
    <w:p w14:paraId="02FBCE87" w14:textId="0468D702" w:rsidR="0000427C" w:rsidRPr="007F3C72" w:rsidRDefault="0000427C" w:rsidP="0000427C">
      <w:pPr>
        <w:pStyle w:val="Caption"/>
        <w:jc w:val="center"/>
        <w:rPr>
          <w:b/>
          <w:bCs/>
          <w:i w:val="0"/>
          <w:iCs w:val="0"/>
          <w:sz w:val="16"/>
          <w:szCs w:val="16"/>
          <w:lang w:val="en-US"/>
        </w:rPr>
      </w:pPr>
      <w:r w:rsidRPr="007F3C72">
        <w:rPr>
          <w:b/>
          <w:bCs/>
          <w:i w:val="0"/>
          <w:iCs w:val="0"/>
          <w:sz w:val="16"/>
          <w:szCs w:val="16"/>
          <w:lang w:val="en-US"/>
        </w:rPr>
        <w:t xml:space="preserve">Table </w:t>
      </w:r>
      <w:r w:rsidR="00DF0E9C">
        <w:rPr>
          <w:b/>
          <w:bCs/>
          <w:i w:val="0"/>
          <w:iCs w:val="0"/>
          <w:sz w:val="16"/>
          <w:szCs w:val="16"/>
          <w:lang w:val="en-US"/>
        </w:rPr>
        <w:fldChar w:fldCharType="begin"/>
      </w:r>
      <w:r w:rsidR="00DF0E9C">
        <w:rPr>
          <w:b/>
          <w:bCs/>
          <w:i w:val="0"/>
          <w:iCs w:val="0"/>
          <w:sz w:val="16"/>
          <w:szCs w:val="16"/>
          <w:lang w:val="en-US"/>
        </w:rPr>
        <w:instrText xml:space="preserve"> SEQ Table \* ARABIC </w:instrText>
      </w:r>
      <w:r w:rsidR="00DF0E9C">
        <w:rPr>
          <w:b/>
          <w:bCs/>
          <w:i w:val="0"/>
          <w:iCs w:val="0"/>
          <w:sz w:val="16"/>
          <w:szCs w:val="16"/>
          <w:lang w:val="en-US"/>
        </w:rPr>
        <w:fldChar w:fldCharType="separate"/>
      </w:r>
      <w:r w:rsidR="00DF0E9C">
        <w:rPr>
          <w:b/>
          <w:bCs/>
          <w:i w:val="0"/>
          <w:iCs w:val="0"/>
          <w:noProof/>
          <w:sz w:val="16"/>
          <w:szCs w:val="16"/>
          <w:lang w:val="en-US"/>
        </w:rPr>
        <w:t>10</w:t>
      </w:r>
      <w:r w:rsidR="00DF0E9C">
        <w:rPr>
          <w:b/>
          <w:bCs/>
          <w:i w:val="0"/>
          <w:iCs w:val="0"/>
          <w:sz w:val="16"/>
          <w:szCs w:val="16"/>
          <w:lang w:val="en-US"/>
        </w:rPr>
        <w:fldChar w:fldCharType="end"/>
      </w:r>
      <w:r w:rsidRPr="007F3C72">
        <w:rPr>
          <w:b/>
          <w:bCs/>
          <w:i w:val="0"/>
          <w:iCs w:val="0"/>
          <w:sz w:val="16"/>
          <w:szCs w:val="16"/>
          <w:lang w:val="en-US"/>
        </w:rPr>
        <w:t xml:space="preserve"> - Vessel traffic statistics in the Port of Ploče 2013-2017</w:t>
      </w:r>
    </w:p>
    <w:p w14:paraId="112EBFE1" w14:textId="77777777" w:rsidR="0000427C" w:rsidRPr="007F3C72" w:rsidRDefault="0000427C" w:rsidP="0000427C">
      <w:pPr>
        <w:rPr>
          <w:lang w:val="en-US"/>
        </w:rPr>
      </w:pPr>
      <w:r w:rsidRPr="007F3C72">
        <w:rPr>
          <w:lang w:val="en-US"/>
        </w:rPr>
        <w:t>Unfortunately, regarding vessel traffic statistics, there is no more detailed data currently available.</w:t>
      </w:r>
    </w:p>
    <w:p w14:paraId="4983C781" w14:textId="77777777" w:rsidR="0000427C" w:rsidRDefault="0000427C" w:rsidP="0000427C">
      <w:pPr>
        <w:rPr>
          <w:lang w:val="en-US"/>
        </w:rPr>
      </w:pPr>
    </w:p>
    <w:p w14:paraId="5F898A39" w14:textId="77777777" w:rsidR="0000427C" w:rsidRDefault="0000427C" w:rsidP="0000427C">
      <w:pPr>
        <w:pStyle w:val="Heading2"/>
        <w:rPr>
          <w:lang w:val="en-US"/>
        </w:rPr>
      </w:pPr>
      <w:bookmarkStart w:id="18" w:name="_Toc23774703"/>
      <w:bookmarkStart w:id="19" w:name="_Toc32864563"/>
      <w:r>
        <w:rPr>
          <w:lang w:val="en-US"/>
        </w:rPr>
        <w:t>4.3</w:t>
      </w:r>
      <w:r>
        <w:rPr>
          <w:lang w:val="en-US"/>
        </w:rPr>
        <w:tab/>
        <w:t>Other related data</w:t>
      </w:r>
      <w:bookmarkEnd w:id="18"/>
      <w:bookmarkEnd w:id="19"/>
    </w:p>
    <w:p w14:paraId="3A889382" w14:textId="77777777" w:rsidR="0000427C" w:rsidRDefault="0000427C" w:rsidP="0000427C">
      <w:pPr>
        <w:rPr>
          <w:lang w:val="en-US"/>
        </w:rPr>
      </w:pPr>
    </w:p>
    <w:p w14:paraId="248FC429" w14:textId="77777777" w:rsidR="0000427C" w:rsidRPr="007F3C72" w:rsidRDefault="0000427C" w:rsidP="0000427C">
      <w:pPr>
        <w:rPr>
          <w:lang w:val="en-US"/>
        </w:rPr>
      </w:pPr>
      <w:r w:rsidRPr="007F3C72">
        <w:rPr>
          <w:lang w:val="en-US"/>
        </w:rPr>
        <w:t xml:space="preserve">VTS center is operational 24/7, every day in year, and referring to it is mandatory for all vessels of 500 GT and above entering the VTS area in transit, anchoring in the roads, or heading to (or departing from) the port of Ploče. </w:t>
      </w:r>
    </w:p>
    <w:p w14:paraId="3A651BE2" w14:textId="77777777" w:rsidR="0000427C" w:rsidRDefault="0000427C" w:rsidP="0000427C">
      <w:pPr>
        <w:rPr>
          <w:lang w:val="en-US"/>
        </w:rPr>
      </w:pPr>
      <w:r w:rsidRPr="007F3C72">
        <w:rPr>
          <w:lang w:val="en-US"/>
        </w:rPr>
        <w:t>VTS center provides:</w:t>
      </w:r>
    </w:p>
    <w:p w14:paraId="53EB6F6A" w14:textId="77777777" w:rsidR="0000427C" w:rsidRPr="007F3C72" w:rsidRDefault="0000427C" w:rsidP="0000427C">
      <w:pPr>
        <w:pStyle w:val="Default"/>
        <w:numPr>
          <w:ilvl w:val="0"/>
          <w:numId w:val="6"/>
        </w:numPr>
        <w:rPr>
          <w:sz w:val="22"/>
          <w:szCs w:val="22"/>
          <w:lang w:val="en-US"/>
        </w:rPr>
      </w:pPr>
      <w:r w:rsidRPr="007F3C72">
        <w:rPr>
          <w:sz w:val="22"/>
          <w:szCs w:val="22"/>
          <w:lang w:val="en-US"/>
        </w:rPr>
        <w:t>information services:</w:t>
      </w:r>
    </w:p>
    <w:p w14:paraId="0A1E05D6" w14:textId="77777777" w:rsidR="0000427C" w:rsidRPr="007F3C72" w:rsidRDefault="0000427C" w:rsidP="0000427C">
      <w:pPr>
        <w:pStyle w:val="Default"/>
        <w:ind w:left="720"/>
        <w:rPr>
          <w:sz w:val="22"/>
          <w:szCs w:val="22"/>
          <w:lang w:val="en-US"/>
        </w:rPr>
      </w:pPr>
      <w:r w:rsidRPr="007F3C72">
        <w:rPr>
          <w:sz w:val="22"/>
          <w:szCs w:val="22"/>
          <w:lang w:val="en-US"/>
        </w:rPr>
        <w:t xml:space="preserve"> </w:t>
      </w:r>
    </w:p>
    <w:p w14:paraId="3CD28B6E" w14:textId="77777777" w:rsidR="0000427C" w:rsidRPr="007F3C72" w:rsidRDefault="0000427C" w:rsidP="0000427C">
      <w:pPr>
        <w:pStyle w:val="Default"/>
        <w:numPr>
          <w:ilvl w:val="1"/>
          <w:numId w:val="2"/>
        </w:numPr>
        <w:spacing w:after="155"/>
        <w:rPr>
          <w:sz w:val="22"/>
          <w:szCs w:val="22"/>
          <w:lang w:val="en-US"/>
        </w:rPr>
      </w:pPr>
      <w:r w:rsidRPr="007F3C72">
        <w:rPr>
          <w:sz w:val="22"/>
          <w:szCs w:val="22"/>
          <w:lang w:val="en-US"/>
        </w:rPr>
        <w:t>traffic (ship positions, names and routes</w:t>
      </w:r>
      <w:proofErr w:type="gramStart"/>
      <w:r w:rsidRPr="007F3C72">
        <w:rPr>
          <w:sz w:val="22"/>
          <w:szCs w:val="22"/>
          <w:lang w:val="en-US"/>
        </w:rPr>
        <w:t>);</w:t>
      </w:r>
      <w:proofErr w:type="gramEnd"/>
      <w:r w:rsidRPr="007F3C72">
        <w:rPr>
          <w:sz w:val="22"/>
          <w:szCs w:val="22"/>
          <w:lang w:val="en-US"/>
        </w:rPr>
        <w:t xml:space="preserve"> </w:t>
      </w:r>
    </w:p>
    <w:p w14:paraId="743BC6A3" w14:textId="77777777" w:rsidR="0000427C" w:rsidRPr="007F3C72" w:rsidRDefault="0000427C" w:rsidP="0000427C">
      <w:pPr>
        <w:pStyle w:val="Default"/>
        <w:numPr>
          <w:ilvl w:val="1"/>
          <w:numId w:val="2"/>
        </w:numPr>
        <w:spacing w:after="155"/>
        <w:rPr>
          <w:sz w:val="22"/>
          <w:szCs w:val="22"/>
          <w:lang w:val="en-US"/>
        </w:rPr>
      </w:pPr>
      <w:r w:rsidRPr="007F3C72">
        <w:rPr>
          <w:sz w:val="22"/>
          <w:szCs w:val="22"/>
          <w:lang w:val="en-US"/>
        </w:rPr>
        <w:t>weather (meteorological and hydrological conditions, warnings</w:t>
      </w:r>
      <w:proofErr w:type="gramStart"/>
      <w:r w:rsidRPr="007F3C72">
        <w:rPr>
          <w:sz w:val="22"/>
          <w:szCs w:val="22"/>
          <w:lang w:val="en-US"/>
        </w:rPr>
        <w:t>);</w:t>
      </w:r>
      <w:proofErr w:type="gramEnd"/>
      <w:r w:rsidRPr="007F3C72">
        <w:rPr>
          <w:sz w:val="22"/>
          <w:szCs w:val="22"/>
          <w:lang w:val="en-US"/>
        </w:rPr>
        <w:t xml:space="preserve"> </w:t>
      </w:r>
    </w:p>
    <w:p w14:paraId="34404697" w14:textId="77777777" w:rsidR="0000427C" w:rsidRPr="007F3C72" w:rsidRDefault="0000427C" w:rsidP="0000427C">
      <w:pPr>
        <w:pStyle w:val="Default"/>
        <w:numPr>
          <w:ilvl w:val="1"/>
          <w:numId w:val="2"/>
        </w:numPr>
        <w:rPr>
          <w:sz w:val="22"/>
          <w:szCs w:val="22"/>
          <w:lang w:val="en-US"/>
        </w:rPr>
      </w:pPr>
      <w:r w:rsidRPr="007F3C72">
        <w:rPr>
          <w:sz w:val="22"/>
          <w:szCs w:val="22"/>
          <w:lang w:val="en-US"/>
        </w:rPr>
        <w:t>general information (procedures, radio frequencies, buoy or light failures, SAR or decontamination operations, floating objects that might be a threat to navigation</w:t>
      </w:r>
      <w:proofErr w:type="gramStart"/>
      <w:r w:rsidRPr="007F3C72">
        <w:rPr>
          <w:sz w:val="22"/>
          <w:szCs w:val="22"/>
          <w:lang w:val="en-US"/>
        </w:rPr>
        <w:t>);</w:t>
      </w:r>
      <w:proofErr w:type="gramEnd"/>
      <w:r w:rsidRPr="007F3C72">
        <w:rPr>
          <w:sz w:val="22"/>
          <w:szCs w:val="22"/>
          <w:lang w:val="en-US"/>
        </w:rPr>
        <w:t xml:space="preserve"> </w:t>
      </w:r>
    </w:p>
    <w:p w14:paraId="20E0CD93" w14:textId="77777777" w:rsidR="0000427C" w:rsidRPr="007F3C72" w:rsidRDefault="0000427C" w:rsidP="0000427C">
      <w:pPr>
        <w:pStyle w:val="Default"/>
        <w:rPr>
          <w:sz w:val="22"/>
          <w:szCs w:val="22"/>
          <w:lang w:val="en-US"/>
        </w:rPr>
      </w:pPr>
    </w:p>
    <w:p w14:paraId="6B3B3526" w14:textId="77777777" w:rsidR="0000427C" w:rsidRPr="007F3C72" w:rsidRDefault="0000427C" w:rsidP="0000427C">
      <w:pPr>
        <w:pStyle w:val="Default"/>
        <w:numPr>
          <w:ilvl w:val="0"/>
          <w:numId w:val="6"/>
        </w:numPr>
        <w:rPr>
          <w:sz w:val="22"/>
          <w:szCs w:val="22"/>
          <w:lang w:val="en-US"/>
        </w:rPr>
      </w:pPr>
      <w:r w:rsidRPr="007F3C72">
        <w:rPr>
          <w:sz w:val="22"/>
          <w:szCs w:val="22"/>
          <w:lang w:val="en-US"/>
        </w:rPr>
        <w:t xml:space="preserve">traffic organization services: </w:t>
      </w:r>
    </w:p>
    <w:p w14:paraId="5972EE36" w14:textId="77777777" w:rsidR="0000427C" w:rsidRPr="007F3C72" w:rsidRDefault="0000427C" w:rsidP="0000427C">
      <w:pPr>
        <w:pStyle w:val="Default"/>
        <w:ind w:left="720"/>
        <w:rPr>
          <w:sz w:val="22"/>
          <w:szCs w:val="22"/>
          <w:lang w:val="en-US"/>
        </w:rPr>
      </w:pPr>
    </w:p>
    <w:p w14:paraId="29296DC0" w14:textId="77777777" w:rsidR="0000427C" w:rsidRPr="007F3C72" w:rsidRDefault="0000427C" w:rsidP="0000427C">
      <w:pPr>
        <w:pStyle w:val="Default"/>
        <w:numPr>
          <w:ilvl w:val="1"/>
          <w:numId w:val="2"/>
        </w:numPr>
        <w:spacing w:after="155"/>
        <w:rPr>
          <w:sz w:val="22"/>
          <w:szCs w:val="22"/>
          <w:lang w:val="en-US"/>
        </w:rPr>
      </w:pPr>
      <w:r w:rsidRPr="007F3C72">
        <w:rPr>
          <w:sz w:val="22"/>
          <w:szCs w:val="22"/>
          <w:lang w:val="en-US"/>
        </w:rPr>
        <w:t xml:space="preserve">in case of relevant </w:t>
      </w:r>
      <w:proofErr w:type="gramStart"/>
      <w:r w:rsidRPr="007F3C72">
        <w:rPr>
          <w:sz w:val="22"/>
          <w:szCs w:val="22"/>
          <w:lang w:val="en-US"/>
        </w:rPr>
        <w:t>traffic;</w:t>
      </w:r>
      <w:proofErr w:type="gramEnd"/>
      <w:r w:rsidRPr="007F3C72">
        <w:rPr>
          <w:sz w:val="22"/>
          <w:szCs w:val="22"/>
          <w:lang w:val="en-US"/>
        </w:rPr>
        <w:t xml:space="preserve"> </w:t>
      </w:r>
    </w:p>
    <w:p w14:paraId="35643A50" w14:textId="77777777" w:rsidR="0000427C" w:rsidRPr="007F3C72" w:rsidRDefault="0000427C" w:rsidP="0000427C">
      <w:pPr>
        <w:pStyle w:val="Default"/>
        <w:numPr>
          <w:ilvl w:val="1"/>
          <w:numId w:val="2"/>
        </w:numPr>
        <w:rPr>
          <w:sz w:val="22"/>
          <w:szCs w:val="22"/>
          <w:lang w:val="en-US"/>
        </w:rPr>
      </w:pPr>
      <w:r w:rsidRPr="007F3C72">
        <w:rPr>
          <w:sz w:val="22"/>
          <w:szCs w:val="22"/>
          <w:lang w:val="en-US"/>
        </w:rPr>
        <w:t xml:space="preserve">in presence of vessels that could affect the safe passage of other vessels (like ships restricted in their ability to maneuver or carrying dangerous goods). </w:t>
      </w:r>
    </w:p>
    <w:p w14:paraId="611DE78D" w14:textId="77777777" w:rsidR="0000427C" w:rsidRPr="007F3C72" w:rsidRDefault="0000427C" w:rsidP="0000427C">
      <w:pPr>
        <w:pStyle w:val="Default"/>
        <w:rPr>
          <w:sz w:val="22"/>
          <w:szCs w:val="22"/>
          <w:lang w:val="en-US"/>
        </w:rPr>
      </w:pPr>
    </w:p>
    <w:p w14:paraId="5348F9EB" w14:textId="77777777" w:rsidR="0000427C" w:rsidRPr="007F3C72" w:rsidRDefault="0000427C" w:rsidP="0000427C">
      <w:pPr>
        <w:pStyle w:val="Default"/>
        <w:numPr>
          <w:ilvl w:val="0"/>
          <w:numId w:val="6"/>
        </w:numPr>
        <w:rPr>
          <w:sz w:val="22"/>
          <w:szCs w:val="22"/>
          <w:lang w:val="en-US"/>
        </w:rPr>
      </w:pPr>
      <w:r w:rsidRPr="007F3C72">
        <w:rPr>
          <w:sz w:val="22"/>
          <w:szCs w:val="22"/>
          <w:lang w:val="en-US"/>
        </w:rPr>
        <w:t xml:space="preserve">navigational assistance service: </w:t>
      </w:r>
    </w:p>
    <w:p w14:paraId="31A88337" w14:textId="77777777" w:rsidR="0000427C" w:rsidRPr="007F3C72" w:rsidRDefault="0000427C" w:rsidP="0000427C">
      <w:pPr>
        <w:pStyle w:val="Default"/>
        <w:ind w:left="720"/>
        <w:rPr>
          <w:sz w:val="22"/>
          <w:szCs w:val="22"/>
          <w:lang w:val="en-US"/>
        </w:rPr>
      </w:pPr>
    </w:p>
    <w:p w14:paraId="28BE9C77" w14:textId="77777777" w:rsidR="0000427C" w:rsidRPr="007F3C72" w:rsidRDefault="0000427C" w:rsidP="0000427C">
      <w:pPr>
        <w:pStyle w:val="Default"/>
        <w:numPr>
          <w:ilvl w:val="1"/>
          <w:numId w:val="2"/>
        </w:numPr>
        <w:rPr>
          <w:sz w:val="22"/>
          <w:szCs w:val="22"/>
          <w:lang w:val="en-US"/>
        </w:rPr>
      </w:pPr>
      <w:r w:rsidRPr="007F3C72">
        <w:rPr>
          <w:sz w:val="22"/>
          <w:szCs w:val="22"/>
          <w:lang w:val="en-US"/>
        </w:rPr>
        <w:t xml:space="preserve">advice in case of heavy weather or of an engine/system failure on board. </w:t>
      </w:r>
    </w:p>
    <w:p w14:paraId="33853FA6" w14:textId="77777777" w:rsidR="0000427C" w:rsidRDefault="0000427C" w:rsidP="0000427C">
      <w:pPr>
        <w:rPr>
          <w:lang w:val="en-US"/>
        </w:rPr>
      </w:pPr>
    </w:p>
    <w:p w14:paraId="19E7828C" w14:textId="77777777" w:rsidR="0000427C" w:rsidRPr="00F72A7D" w:rsidRDefault="0000427C" w:rsidP="0000427C">
      <w:pPr>
        <w:rPr>
          <w:lang w:val="en-US"/>
        </w:rPr>
      </w:pPr>
      <w:r w:rsidRPr="00F72A7D">
        <w:rPr>
          <w:lang w:val="en-US"/>
        </w:rPr>
        <w:lastRenderedPageBreak/>
        <w:t xml:space="preserve">The languages to be used within the VTS area are Italian and Croatian, and reports to VTS concern: </w:t>
      </w:r>
    </w:p>
    <w:p w14:paraId="6187F406" w14:textId="77777777" w:rsidR="0000427C" w:rsidRPr="00F72A7D" w:rsidRDefault="0000427C" w:rsidP="0000427C">
      <w:pPr>
        <w:pStyle w:val="ListParagraph"/>
        <w:numPr>
          <w:ilvl w:val="0"/>
          <w:numId w:val="2"/>
        </w:numPr>
        <w:rPr>
          <w:lang w:val="en-US"/>
        </w:rPr>
      </w:pPr>
      <w:r w:rsidRPr="00F72A7D">
        <w:rPr>
          <w:lang w:val="en-US"/>
        </w:rPr>
        <w:t>first contact (no less than 5 NM off the outer VTS area</w:t>
      </w:r>
      <w:proofErr w:type="gramStart"/>
      <w:r w:rsidRPr="00F72A7D">
        <w:rPr>
          <w:lang w:val="en-US"/>
        </w:rPr>
        <w:t>);</w:t>
      </w:r>
      <w:proofErr w:type="gramEnd"/>
      <w:r w:rsidRPr="00F72A7D">
        <w:rPr>
          <w:lang w:val="en-US"/>
        </w:rPr>
        <w:t xml:space="preserve"> </w:t>
      </w:r>
    </w:p>
    <w:p w14:paraId="37A968BD" w14:textId="77777777" w:rsidR="0000427C" w:rsidRPr="00F72A7D" w:rsidRDefault="0000427C" w:rsidP="0000427C">
      <w:pPr>
        <w:pStyle w:val="ListParagraph"/>
        <w:numPr>
          <w:ilvl w:val="0"/>
          <w:numId w:val="2"/>
        </w:numPr>
        <w:rPr>
          <w:lang w:val="en-US"/>
        </w:rPr>
      </w:pPr>
      <w:r w:rsidRPr="00F72A7D">
        <w:rPr>
          <w:lang w:val="en-US"/>
        </w:rPr>
        <w:t>entry (entering the VTS area</w:t>
      </w:r>
      <w:proofErr w:type="gramStart"/>
      <w:r w:rsidRPr="00F72A7D">
        <w:rPr>
          <w:lang w:val="en-US"/>
        </w:rPr>
        <w:t>);</w:t>
      </w:r>
      <w:proofErr w:type="gramEnd"/>
      <w:r w:rsidRPr="00F72A7D">
        <w:rPr>
          <w:lang w:val="en-US"/>
        </w:rPr>
        <w:t xml:space="preserve"> </w:t>
      </w:r>
    </w:p>
    <w:p w14:paraId="7923FD56" w14:textId="77777777" w:rsidR="0000427C" w:rsidRPr="00F72A7D" w:rsidRDefault="0000427C" w:rsidP="0000427C">
      <w:pPr>
        <w:pStyle w:val="ListParagraph"/>
        <w:numPr>
          <w:ilvl w:val="0"/>
          <w:numId w:val="2"/>
        </w:numPr>
        <w:rPr>
          <w:lang w:val="en-US"/>
        </w:rPr>
      </w:pPr>
      <w:r w:rsidRPr="00F72A7D">
        <w:rPr>
          <w:lang w:val="en-US"/>
        </w:rPr>
        <w:t>anchorage report (actual timetable of the anchor lowering and heaving up</w:t>
      </w:r>
      <w:proofErr w:type="gramStart"/>
      <w:r w:rsidRPr="00F72A7D">
        <w:rPr>
          <w:lang w:val="en-US"/>
        </w:rPr>
        <w:t>);</w:t>
      </w:r>
      <w:proofErr w:type="gramEnd"/>
      <w:r w:rsidRPr="00F72A7D">
        <w:rPr>
          <w:lang w:val="en-US"/>
        </w:rPr>
        <w:t xml:space="preserve"> </w:t>
      </w:r>
    </w:p>
    <w:p w14:paraId="74BAD4E9" w14:textId="77777777" w:rsidR="0000427C" w:rsidRPr="00F72A7D" w:rsidRDefault="0000427C" w:rsidP="0000427C">
      <w:pPr>
        <w:pStyle w:val="ListParagraph"/>
        <w:numPr>
          <w:ilvl w:val="0"/>
          <w:numId w:val="2"/>
        </w:numPr>
        <w:rPr>
          <w:lang w:val="en-US"/>
        </w:rPr>
      </w:pPr>
      <w:r w:rsidRPr="00F72A7D">
        <w:rPr>
          <w:lang w:val="en-US"/>
        </w:rPr>
        <w:t>pilot report (when the pilot has boarded and/or disembarked</w:t>
      </w:r>
      <w:proofErr w:type="gramStart"/>
      <w:r w:rsidRPr="00F72A7D">
        <w:rPr>
          <w:lang w:val="en-US"/>
        </w:rPr>
        <w:t>);</w:t>
      </w:r>
      <w:proofErr w:type="gramEnd"/>
      <w:r w:rsidRPr="00F72A7D">
        <w:rPr>
          <w:lang w:val="en-US"/>
        </w:rPr>
        <w:t xml:space="preserve"> </w:t>
      </w:r>
    </w:p>
    <w:p w14:paraId="3E86D479" w14:textId="77777777" w:rsidR="0000427C" w:rsidRPr="00F72A7D" w:rsidRDefault="0000427C" w:rsidP="0000427C">
      <w:pPr>
        <w:pStyle w:val="ListParagraph"/>
        <w:numPr>
          <w:ilvl w:val="0"/>
          <w:numId w:val="2"/>
        </w:numPr>
        <w:rPr>
          <w:lang w:val="en-US"/>
        </w:rPr>
      </w:pPr>
      <w:r w:rsidRPr="00F72A7D">
        <w:rPr>
          <w:lang w:val="en-US"/>
        </w:rPr>
        <w:t>berthing/unberthing report (vessels, on entering/departing from port of Ploče</w:t>
      </w:r>
      <w:proofErr w:type="gramStart"/>
      <w:r w:rsidRPr="00F72A7D">
        <w:rPr>
          <w:lang w:val="en-US"/>
        </w:rPr>
        <w:t>);</w:t>
      </w:r>
      <w:proofErr w:type="gramEnd"/>
      <w:r w:rsidRPr="00F72A7D">
        <w:rPr>
          <w:lang w:val="en-US"/>
        </w:rPr>
        <w:t xml:space="preserve"> </w:t>
      </w:r>
    </w:p>
    <w:p w14:paraId="5591FA1A" w14:textId="77777777" w:rsidR="0000427C" w:rsidRPr="00F72A7D" w:rsidRDefault="0000427C" w:rsidP="0000427C">
      <w:pPr>
        <w:pStyle w:val="ListParagraph"/>
        <w:numPr>
          <w:ilvl w:val="0"/>
          <w:numId w:val="2"/>
        </w:numPr>
        <w:rPr>
          <w:lang w:val="en-US"/>
        </w:rPr>
      </w:pPr>
      <w:r w:rsidRPr="00F72A7D">
        <w:rPr>
          <w:lang w:val="en-US"/>
        </w:rPr>
        <w:t>exit report (on leaving the VTS Area</w:t>
      </w:r>
      <w:proofErr w:type="gramStart"/>
      <w:r w:rsidRPr="00F72A7D">
        <w:rPr>
          <w:lang w:val="en-US"/>
        </w:rPr>
        <w:t>);</w:t>
      </w:r>
      <w:proofErr w:type="gramEnd"/>
      <w:r w:rsidRPr="00F72A7D">
        <w:rPr>
          <w:lang w:val="en-US"/>
        </w:rPr>
        <w:t xml:space="preserve"> </w:t>
      </w:r>
    </w:p>
    <w:p w14:paraId="5C34909C" w14:textId="77777777" w:rsidR="0000427C" w:rsidRPr="00F72A7D" w:rsidRDefault="0000427C" w:rsidP="0000427C">
      <w:pPr>
        <w:pStyle w:val="ListParagraph"/>
        <w:numPr>
          <w:ilvl w:val="0"/>
          <w:numId w:val="2"/>
        </w:numPr>
        <w:rPr>
          <w:lang w:val="en-US"/>
        </w:rPr>
      </w:pPr>
      <w:r w:rsidRPr="00F72A7D">
        <w:rPr>
          <w:lang w:val="en-US"/>
        </w:rPr>
        <w:t xml:space="preserve">accident report. </w:t>
      </w:r>
    </w:p>
    <w:p w14:paraId="679C905A" w14:textId="77777777" w:rsidR="0000427C" w:rsidRDefault="0000427C" w:rsidP="0000427C">
      <w:pPr>
        <w:rPr>
          <w:lang w:val="en-US"/>
        </w:rPr>
      </w:pPr>
    </w:p>
    <w:p w14:paraId="7C5ACB2C" w14:textId="77777777" w:rsidR="0000427C" w:rsidRPr="007F3C72" w:rsidRDefault="0000427C" w:rsidP="0000427C">
      <w:pPr>
        <w:rPr>
          <w:lang w:val="en-US"/>
        </w:rPr>
      </w:pPr>
    </w:p>
    <w:p w14:paraId="42314834" w14:textId="77777777" w:rsidR="0000427C" w:rsidRPr="007F3C72" w:rsidRDefault="0000427C" w:rsidP="0000427C">
      <w:pPr>
        <w:rPr>
          <w:lang w:val="en-US"/>
        </w:rPr>
      </w:pPr>
    </w:p>
    <w:p w14:paraId="77ABB80C" w14:textId="77777777" w:rsidR="0000427C" w:rsidRDefault="0000427C" w:rsidP="0000427C">
      <w:pPr>
        <w:rPr>
          <w:lang w:val="en-US"/>
        </w:rPr>
      </w:pPr>
      <w:r>
        <w:rPr>
          <w:lang w:val="en-US"/>
        </w:rPr>
        <w:br w:type="page"/>
      </w:r>
    </w:p>
    <w:p w14:paraId="11C0974D" w14:textId="77777777" w:rsidR="0000427C" w:rsidRDefault="0000427C" w:rsidP="0000427C">
      <w:pPr>
        <w:pStyle w:val="Heading1"/>
        <w:numPr>
          <w:ilvl w:val="0"/>
          <w:numId w:val="1"/>
        </w:numPr>
        <w:rPr>
          <w:lang w:val="en-US"/>
        </w:rPr>
      </w:pPr>
      <w:bookmarkStart w:id="20" w:name="_Toc23774704"/>
      <w:bookmarkStart w:id="21" w:name="_Toc32864564"/>
      <w:r w:rsidRPr="00A455CA">
        <w:rPr>
          <w:lang w:val="en-US"/>
        </w:rPr>
        <w:lastRenderedPageBreak/>
        <w:t>N</w:t>
      </w:r>
      <w:r>
        <w:rPr>
          <w:lang w:val="en-US"/>
        </w:rPr>
        <w:t xml:space="preserve">atural hinterland and Corridor </w:t>
      </w:r>
      <w:proofErr w:type="spellStart"/>
      <w:r>
        <w:rPr>
          <w:lang w:val="en-US"/>
        </w:rPr>
        <w:t>Vc</w:t>
      </w:r>
      <w:bookmarkEnd w:id="20"/>
      <w:bookmarkEnd w:id="21"/>
      <w:proofErr w:type="spellEnd"/>
    </w:p>
    <w:p w14:paraId="24793107" w14:textId="77777777" w:rsidR="0000427C" w:rsidRPr="00A455CA" w:rsidRDefault="0000427C" w:rsidP="0000427C">
      <w:pPr>
        <w:rPr>
          <w:lang w:val="en-US"/>
        </w:rPr>
      </w:pPr>
    </w:p>
    <w:p w14:paraId="585A9B07" w14:textId="77777777" w:rsidR="0000427C" w:rsidRPr="00A455CA" w:rsidRDefault="0000427C" w:rsidP="0000427C">
      <w:pPr>
        <w:rPr>
          <w:lang w:val="en-US"/>
        </w:rPr>
      </w:pPr>
      <w:r w:rsidRPr="00A455CA">
        <w:rPr>
          <w:lang w:val="en-US"/>
        </w:rPr>
        <w:t xml:space="preserve">Determination of the gravitational zone of the port of Ploče means to define the size and the border areas in the port’s hinterland. For the manufactured goods intended for overseas export or imported goods intended for consumption in port’s hinterland area, the port of Ploče represents connection point between hinterland area and sea transport. </w:t>
      </w:r>
    </w:p>
    <w:p w14:paraId="26FA524E" w14:textId="77777777" w:rsidR="0000427C" w:rsidRPr="00A455CA" w:rsidRDefault="0000427C" w:rsidP="0000427C">
      <w:pPr>
        <w:rPr>
          <w:lang w:val="en-US"/>
        </w:rPr>
      </w:pPr>
      <w:r w:rsidRPr="00A455CA">
        <w:rPr>
          <w:lang w:val="en-US"/>
        </w:rPr>
        <w:t>Gravitational area of the port is a variable size depending on many factors such as: geo-traffic position of the port, traffic flows, transport capacities (traffic infrastructure and superstructure), the extension and the quality of the traffic net (railroads, roads, navigable routes, air traffic net), the application degree of modern transportation technologies, costs of port’s services and total cost of the traffic service, the size and the degree of the economic development of the territory gravitated towards the use of a specific traffic route, the presence of competition on the traffic service market, traffic politics, rate politics and many other factors.</w:t>
      </w:r>
    </w:p>
    <w:p w14:paraId="6C34505A" w14:textId="77777777" w:rsidR="0000427C" w:rsidRPr="00A455CA" w:rsidRDefault="0000427C" w:rsidP="0000427C">
      <w:pPr>
        <w:rPr>
          <w:lang w:val="en-US"/>
        </w:rPr>
      </w:pPr>
      <w:r w:rsidRPr="00A455CA">
        <w:rPr>
          <w:lang w:val="en-US"/>
        </w:rPr>
        <w:t>In relation to different economic, political and other factors which are unpredictable, data about actual structure of traffic flows according main transit partners is the most advisable basis for analyzing the gravitational area and forecasting the transport demand in the port and traffic route. Because of that, directions and dynamics of traffic flows represent the main indicator for transport route competitiveness on transport service market and the main indicator for gravitational area of the port.</w:t>
      </w:r>
    </w:p>
    <w:p w14:paraId="2DFB7A9E" w14:textId="77777777" w:rsidR="0000427C" w:rsidRPr="00A455CA" w:rsidRDefault="0000427C" w:rsidP="0000427C">
      <w:pPr>
        <w:rPr>
          <w:lang w:val="en-US"/>
        </w:rPr>
      </w:pPr>
      <w:r w:rsidRPr="00A455CA">
        <w:rPr>
          <w:lang w:val="en-US"/>
        </w:rPr>
        <w:t>According above-mentioned theoretical principles, identification of the port of Ploče gravitational area for cargo and passenger traffic will be carried out from the following aspects:</w:t>
      </w:r>
    </w:p>
    <w:p w14:paraId="239BC4DC" w14:textId="77777777" w:rsidR="0000427C" w:rsidRPr="00626B0A" w:rsidRDefault="0000427C" w:rsidP="0000427C">
      <w:pPr>
        <w:pStyle w:val="ListParagraph"/>
        <w:numPr>
          <w:ilvl w:val="1"/>
          <w:numId w:val="2"/>
        </w:numPr>
        <w:rPr>
          <w:lang w:val="en-US"/>
        </w:rPr>
      </w:pPr>
      <w:r w:rsidRPr="00626B0A">
        <w:rPr>
          <w:lang w:val="en-US"/>
        </w:rPr>
        <w:t>transport supply,</w:t>
      </w:r>
    </w:p>
    <w:p w14:paraId="29DBEE03" w14:textId="77777777" w:rsidR="0000427C" w:rsidRPr="00626B0A" w:rsidRDefault="0000427C" w:rsidP="0000427C">
      <w:pPr>
        <w:pStyle w:val="ListParagraph"/>
        <w:numPr>
          <w:ilvl w:val="1"/>
          <w:numId w:val="2"/>
        </w:numPr>
        <w:rPr>
          <w:lang w:val="en-US"/>
        </w:rPr>
      </w:pPr>
      <w:r w:rsidRPr="00626B0A">
        <w:rPr>
          <w:lang w:val="en-US"/>
        </w:rPr>
        <w:t>transport demand,</w:t>
      </w:r>
    </w:p>
    <w:p w14:paraId="7546A481" w14:textId="77777777" w:rsidR="0000427C" w:rsidRPr="00626B0A" w:rsidRDefault="0000427C" w:rsidP="0000427C">
      <w:pPr>
        <w:pStyle w:val="ListParagraph"/>
        <w:numPr>
          <w:ilvl w:val="1"/>
          <w:numId w:val="2"/>
        </w:numPr>
        <w:rPr>
          <w:lang w:val="en-US"/>
        </w:rPr>
      </w:pPr>
      <w:r w:rsidRPr="00626B0A">
        <w:rPr>
          <w:lang w:val="en-US"/>
        </w:rPr>
        <w:t>transport environment.</w:t>
      </w:r>
    </w:p>
    <w:p w14:paraId="3221EAA4" w14:textId="77777777" w:rsidR="0000427C" w:rsidRPr="00A455CA" w:rsidRDefault="0000427C" w:rsidP="0000427C">
      <w:pPr>
        <w:rPr>
          <w:lang w:val="en-US"/>
        </w:rPr>
      </w:pPr>
      <w:r w:rsidRPr="00A455CA">
        <w:rPr>
          <w:lang w:val="en-US"/>
        </w:rPr>
        <w:t xml:space="preserve">Transport offer analysis will include analysis of capacities in port of Ploče together with infra and superstructure at the terminals, appropriate rail and road infrastructure at the Corridor </w:t>
      </w:r>
      <w:proofErr w:type="spellStart"/>
      <w:r w:rsidRPr="00A455CA">
        <w:rPr>
          <w:lang w:val="en-US"/>
        </w:rPr>
        <w:t>Vc</w:t>
      </w:r>
      <w:proofErr w:type="spellEnd"/>
      <w:r w:rsidRPr="00A455CA">
        <w:rPr>
          <w:lang w:val="en-US"/>
        </w:rPr>
        <w:t xml:space="preserve"> as backbone of the hinterland connection, transport costs and service quality and influence of new terminals on the port competitiveness.</w:t>
      </w:r>
    </w:p>
    <w:p w14:paraId="5A336021" w14:textId="77777777" w:rsidR="0000427C" w:rsidRPr="00A455CA" w:rsidRDefault="0000427C" w:rsidP="0000427C">
      <w:pPr>
        <w:rPr>
          <w:lang w:val="en-US"/>
        </w:rPr>
      </w:pPr>
      <w:r w:rsidRPr="00A455CA">
        <w:rPr>
          <w:lang w:val="en-US"/>
        </w:rPr>
        <w:t>Main interest gravitational area or transport market for port of Ploče is Bosnia &amp; Herzegovina, which is origin for more than 90% of container cargo in transit. Although Bosnia &amp; Herzegovina represents natural and closest hinterland area, the potential hinterland area includes Serbia and Montenegro, as well as territories of Hungary and Eastern European countries. Identification of the gravitational area will lead to the determination of main partners of the port of Ploče as well as identification of potential transit partners in wider area.</w:t>
      </w:r>
    </w:p>
    <w:p w14:paraId="7FFBC7EC" w14:textId="77777777" w:rsidR="0000427C" w:rsidRPr="00A455CA" w:rsidRDefault="0000427C" w:rsidP="0000427C">
      <w:pPr>
        <w:rPr>
          <w:lang w:val="en-US"/>
        </w:rPr>
      </w:pPr>
      <w:r w:rsidRPr="00A455CA">
        <w:rPr>
          <w:lang w:val="en-US"/>
        </w:rPr>
        <w:lastRenderedPageBreak/>
        <w:t xml:space="preserve">Competitive transport environment </w:t>
      </w:r>
      <w:proofErr w:type="gramStart"/>
      <w:r w:rsidRPr="00A455CA">
        <w:rPr>
          <w:lang w:val="en-US"/>
        </w:rPr>
        <w:t>include</w:t>
      </w:r>
      <w:proofErr w:type="gramEnd"/>
      <w:r w:rsidRPr="00A455CA">
        <w:rPr>
          <w:lang w:val="en-US"/>
        </w:rPr>
        <w:t xml:space="preserve"> identification and comparison of the closest competitive ports to port of Ploče and their gravitational area. The closest ports to port of Ploče with overlapped hinterland area for containers could be foreseen the following ports: Split, Bar, </w:t>
      </w:r>
      <w:proofErr w:type="gramStart"/>
      <w:r w:rsidRPr="00A455CA">
        <w:rPr>
          <w:lang w:val="en-US"/>
        </w:rPr>
        <w:t>Rijeka</w:t>
      </w:r>
      <w:proofErr w:type="gramEnd"/>
      <w:r w:rsidRPr="00A455CA">
        <w:rPr>
          <w:lang w:val="en-US"/>
        </w:rPr>
        <w:t xml:space="preserve"> and Koper.</w:t>
      </w:r>
    </w:p>
    <w:p w14:paraId="7931A530" w14:textId="77777777" w:rsidR="0000427C" w:rsidRPr="00A455CA" w:rsidRDefault="0000427C" w:rsidP="0000427C">
      <w:pPr>
        <w:rPr>
          <w:lang w:val="en-US"/>
        </w:rPr>
      </w:pPr>
    </w:p>
    <w:p w14:paraId="009B1768" w14:textId="77777777" w:rsidR="0000427C" w:rsidRDefault="0000427C" w:rsidP="0000427C">
      <w:pPr>
        <w:pStyle w:val="Heading2"/>
        <w:rPr>
          <w:lang w:val="en-US"/>
        </w:rPr>
      </w:pPr>
      <w:bookmarkStart w:id="22" w:name="_Toc23774705"/>
      <w:bookmarkStart w:id="23" w:name="_Toc32864565"/>
      <w:r>
        <w:rPr>
          <w:lang w:val="en-US"/>
        </w:rPr>
        <w:t>4.1</w:t>
      </w:r>
      <w:r>
        <w:rPr>
          <w:lang w:val="en-US"/>
        </w:rPr>
        <w:tab/>
      </w:r>
      <w:r w:rsidRPr="00A455CA">
        <w:rPr>
          <w:lang w:val="en-US"/>
        </w:rPr>
        <w:t>Geographical situation</w:t>
      </w:r>
      <w:bookmarkEnd w:id="22"/>
      <w:bookmarkEnd w:id="23"/>
    </w:p>
    <w:p w14:paraId="58DD92B9" w14:textId="77777777" w:rsidR="0000427C" w:rsidRPr="00626B0A" w:rsidRDefault="0000427C" w:rsidP="0000427C">
      <w:pPr>
        <w:rPr>
          <w:lang w:val="en-US"/>
        </w:rPr>
      </w:pPr>
    </w:p>
    <w:p w14:paraId="4752A7E9" w14:textId="77777777" w:rsidR="0000427C" w:rsidRPr="00A455CA" w:rsidRDefault="0000427C" w:rsidP="0000427C">
      <w:pPr>
        <w:rPr>
          <w:lang w:val="en-US"/>
        </w:rPr>
      </w:pPr>
      <w:r w:rsidRPr="00A455CA">
        <w:rPr>
          <w:lang w:val="en-US"/>
        </w:rPr>
        <w:t xml:space="preserve">Corridor </w:t>
      </w:r>
      <w:proofErr w:type="spellStart"/>
      <w:r w:rsidRPr="00A455CA">
        <w:rPr>
          <w:lang w:val="en-US"/>
        </w:rPr>
        <w:t>Vc</w:t>
      </w:r>
      <w:proofErr w:type="spellEnd"/>
      <w:r w:rsidRPr="00A455CA">
        <w:rPr>
          <w:lang w:val="en-US"/>
        </w:rPr>
        <w:t xml:space="preserve"> is a multi-country corridor, traversing Croatia, </w:t>
      </w:r>
      <w:proofErr w:type="gramStart"/>
      <w:r w:rsidRPr="00A455CA">
        <w:rPr>
          <w:lang w:val="en-US"/>
        </w:rPr>
        <w:t>Bosnia</w:t>
      </w:r>
      <w:proofErr w:type="gramEnd"/>
      <w:r w:rsidRPr="00A455CA">
        <w:rPr>
          <w:lang w:val="en-US"/>
        </w:rPr>
        <w:t xml:space="preserve"> and Herzegovina and up to Hungary. It thus passes through the commercial centers of Sarajevo and Mostar in </w:t>
      </w:r>
      <w:proofErr w:type="spellStart"/>
      <w:r w:rsidRPr="00A455CA">
        <w:rPr>
          <w:lang w:val="en-US"/>
        </w:rPr>
        <w:t>BiH</w:t>
      </w:r>
      <w:proofErr w:type="spellEnd"/>
      <w:r w:rsidRPr="00A455CA">
        <w:rPr>
          <w:lang w:val="en-US"/>
        </w:rPr>
        <w:t>, Osijek being the economic center of Slavonia and Budapest in Hungary. The corridor connects the Adriatic Port of Ploče with Sava ports, as well as the Danube.</w:t>
      </w:r>
    </w:p>
    <w:p w14:paraId="49007FBE" w14:textId="77777777" w:rsidR="0000427C" w:rsidRDefault="0000427C" w:rsidP="0000427C">
      <w:pPr>
        <w:rPr>
          <w:lang w:val="en-US"/>
        </w:rPr>
      </w:pPr>
    </w:p>
    <w:p w14:paraId="33317DA8" w14:textId="77777777" w:rsidR="0000427C" w:rsidRDefault="0000427C" w:rsidP="0000427C">
      <w:pPr>
        <w:keepNext/>
        <w:jc w:val="center"/>
      </w:pPr>
      <w:r w:rsidRPr="00096C41">
        <w:rPr>
          <w:noProof/>
          <w:lang w:val="hr-HR" w:eastAsia="hr-HR"/>
        </w:rPr>
        <w:lastRenderedPageBreak/>
        <w:drawing>
          <wp:inline distT="0" distB="0" distL="0" distR="0" wp14:anchorId="22EB10DF" wp14:editId="2EF2F9BA">
            <wp:extent cx="3810000" cy="4724400"/>
            <wp:effectExtent l="0" t="0" r="0" b="0"/>
            <wp:docPr id="16" name="Picture 16" descr="https://upload.wikimedia.org/wikipedia/commons/thumb/0/00/Pan-European_corridors.svg/400px-Pan-European_corridor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0/00/Pan-European_corridors.svg/400px-Pan-European_corridors.svg.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10000" cy="4724400"/>
                    </a:xfrm>
                    <a:prstGeom prst="rect">
                      <a:avLst/>
                    </a:prstGeom>
                    <a:noFill/>
                    <a:ln>
                      <a:noFill/>
                    </a:ln>
                  </pic:spPr>
                </pic:pic>
              </a:graphicData>
            </a:graphic>
          </wp:inline>
        </w:drawing>
      </w:r>
    </w:p>
    <w:p w14:paraId="0CAE6383" w14:textId="77777777" w:rsidR="0000427C" w:rsidRPr="00CD6C84" w:rsidRDefault="0000427C" w:rsidP="0000427C">
      <w:pPr>
        <w:pStyle w:val="Caption"/>
        <w:jc w:val="center"/>
        <w:rPr>
          <w:b/>
          <w:bCs/>
          <w:i w:val="0"/>
          <w:iCs w:val="0"/>
          <w:lang w:val="en-US"/>
        </w:rPr>
      </w:pPr>
      <w:r w:rsidRPr="00CD6C84">
        <w:rPr>
          <w:b/>
          <w:bCs/>
          <w:i w:val="0"/>
          <w:iCs w:val="0"/>
          <w:lang w:val="en-US"/>
        </w:rPr>
        <w:t xml:space="preserve">Figure </w:t>
      </w:r>
      <w:r w:rsidRPr="00CD6C84">
        <w:rPr>
          <w:b/>
          <w:bCs/>
          <w:i w:val="0"/>
          <w:iCs w:val="0"/>
          <w:lang w:val="en-US"/>
        </w:rPr>
        <w:fldChar w:fldCharType="begin"/>
      </w:r>
      <w:r w:rsidRPr="00CD6C84">
        <w:rPr>
          <w:b/>
          <w:bCs/>
          <w:i w:val="0"/>
          <w:iCs w:val="0"/>
          <w:lang w:val="en-US"/>
        </w:rPr>
        <w:instrText xml:space="preserve"> SEQ Figure \* ARABIC </w:instrText>
      </w:r>
      <w:r w:rsidRPr="00CD6C84">
        <w:rPr>
          <w:b/>
          <w:bCs/>
          <w:i w:val="0"/>
          <w:iCs w:val="0"/>
          <w:lang w:val="en-US"/>
        </w:rPr>
        <w:fldChar w:fldCharType="separate"/>
      </w:r>
      <w:r>
        <w:rPr>
          <w:b/>
          <w:bCs/>
          <w:i w:val="0"/>
          <w:iCs w:val="0"/>
          <w:noProof/>
          <w:lang w:val="en-US"/>
        </w:rPr>
        <w:t>10</w:t>
      </w:r>
      <w:r w:rsidRPr="00CD6C84">
        <w:rPr>
          <w:b/>
          <w:bCs/>
          <w:i w:val="0"/>
          <w:iCs w:val="0"/>
          <w:lang w:val="en-US"/>
        </w:rPr>
        <w:fldChar w:fldCharType="end"/>
      </w:r>
      <w:r w:rsidRPr="00CD6C84">
        <w:rPr>
          <w:b/>
          <w:bCs/>
          <w:i w:val="0"/>
          <w:iCs w:val="0"/>
          <w:lang w:val="en-US"/>
        </w:rPr>
        <w:t xml:space="preserve"> - Geographical Position of Corridor </w:t>
      </w:r>
      <w:proofErr w:type="spellStart"/>
      <w:r w:rsidRPr="00CD6C84">
        <w:rPr>
          <w:b/>
          <w:bCs/>
          <w:i w:val="0"/>
          <w:iCs w:val="0"/>
          <w:lang w:val="en-US"/>
        </w:rPr>
        <w:t>Vc</w:t>
      </w:r>
      <w:proofErr w:type="spellEnd"/>
    </w:p>
    <w:p w14:paraId="192C4506" w14:textId="77777777" w:rsidR="0000427C" w:rsidRPr="00A455CA" w:rsidRDefault="0000427C" w:rsidP="0000427C">
      <w:pPr>
        <w:rPr>
          <w:lang w:val="en-US"/>
        </w:rPr>
      </w:pPr>
    </w:p>
    <w:p w14:paraId="5260C601" w14:textId="77777777" w:rsidR="0000427C" w:rsidRDefault="0000427C" w:rsidP="0000427C">
      <w:pPr>
        <w:rPr>
          <w:lang w:val="en-US"/>
        </w:rPr>
      </w:pPr>
      <w:r w:rsidRPr="00A455CA">
        <w:rPr>
          <w:lang w:val="en-US"/>
        </w:rPr>
        <w:t xml:space="preserve">The Corridor </w:t>
      </w:r>
      <w:proofErr w:type="spellStart"/>
      <w:r w:rsidRPr="00A455CA">
        <w:rPr>
          <w:lang w:val="en-US"/>
        </w:rPr>
        <w:t>Vc</w:t>
      </w:r>
      <w:proofErr w:type="spellEnd"/>
      <w:r w:rsidRPr="00A455CA">
        <w:rPr>
          <w:lang w:val="en-US"/>
        </w:rPr>
        <w:t xml:space="preserve"> crosses the Corridor X close to the Croatia/</w:t>
      </w:r>
      <w:proofErr w:type="spellStart"/>
      <w:r w:rsidRPr="00A455CA">
        <w:rPr>
          <w:lang w:val="en-US"/>
        </w:rPr>
        <w:t>BiH</w:t>
      </w:r>
      <w:proofErr w:type="spellEnd"/>
      <w:r w:rsidRPr="00A455CA">
        <w:rPr>
          <w:lang w:val="en-US"/>
        </w:rPr>
        <w:t xml:space="preserve"> border at </w:t>
      </w:r>
      <w:proofErr w:type="spellStart"/>
      <w:r w:rsidRPr="00A455CA">
        <w:rPr>
          <w:lang w:val="en-US"/>
        </w:rPr>
        <w:t>Šamac</w:t>
      </w:r>
      <w:proofErr w:type="spellEnd"/>
      <w:r w:rsidRPr="00A455CA">
        <w:rPr>
          <w:lang w:val="en-US"/>
        </w:rPr>
        <w:t xml:space="preserve">, which in turn provides connections with the Serbian capital of Belgrade to the East and the Region of Zagreb to the West. In Budapest, the Corridor </w:t>
      </w:r>
      <w:proofErr w:type="spellStart"/>
      <w:r w:rsidRPr="00A455CA">
        <w:rPr>
          <w:lang w:val="en-US"/>
        </w:rPr>
        <w:t>Vc</w:t>
      </w:r>
      <w:proofErr w:type="spellEnd"/>
      <w:r w:rsidRPr="00A455CA">
        <w:rPr>
          <w:lang w:val="en-US"/>
        </w:rPr>
        <w:t xml:space="preserve"> joins the other branches of Corridor V, leading to Kosice (Slovakia) and Lvov (Ukraine), as well as Corridor IV and Corridor VII (the Danube).</w:t>
      </w:r>
    </w:p>
    <w:p w14:paraId="6598F17F" w14:textId="77777777" w:rsidR="0000427C" w:rsidRDefault="0000427C" w:rsidP="0000427C">
      <w:pPr>
        <w:rPr>
          <w:lang w:val="en-US"/>
        </w:rPr>
      </w:pPr>
    </w:p>
    <w:p w14:paraId="37758CDF" w14:textId="77777777" w:rsidR="0000427C" w:rsidRPr="00A455CA" w:rsidRDefault="0000427C" w:rsidP="0000427C">
      <w:pPr>
        <w:rPr>
          <w:lang w:val="en-US"/>
        </w:rPr>
      </w:pPr>
    </w:p>
    <w:p w14:paraId="33AA2AE4" w14:textId="77777777" w:rsidR="0000427C" w:rsidRDefault="0000427C" w:rsidP="0000427C">
      <w:pPr>
        <w:pStyle w:val="Heading2"/>
        <w:rPr>
          <w:lang w:val="en-US"/>
        </w:rPr>
      </w:pPr>
      <w:bookmarkStart w:id="24" w:name="_Toc23774706"/>
      <w:bookmarkStart w:id="25" w:name="_Toc32864566"/>
      <w:r>
        <w:rPr>
          <w:lang w:val="en-US"/>
        </w:rPr>
        <w:t>4.2</w:t>
      </w:r>
      <w:r>
        <w:rPr>
          <w:lang w:val="en-US"/>
        </w:rPr>
        <w:tab/>
      </w:r>
      <w:r w:rsidRPr="00A455CA">
        <w:rPr>
          <w:lang w:val="en-US"/>
        </w:rPr>
        <w:t xml:space="preserve">Corridor </w:t>
      </w:r>
      <w:proofErr w:type="spellStart"/>
      <w:r w:rsidRPr="00A455CA">
        <w:rPr>
          <w:lang w:val="en-US"/>
        </w:rPr>
        <w:t>Vc</w:t>
      </w:r>
      <w:proofErr w:type="spellEnd"/>
      <w:r w:rsidRPr="00A455CA">
        <w:rPr>
          <w:lang w:val="en-US"/>
        </w:rPr>
        <w:t xml:space="preserve"> in the realm of EU-policy</w:t>
      </w:r>
      <w:bookmarkEnd w:id="24"/>
      <w:bookmarkEnd w:id="25"/>
    </w:p>
    <w:p w14:paraId="223C4B8A" w14:textId="77777777" w:rsidR="0000427C" w:rsidRPr="00CD6C84" w:rsidRDefault="0000427C" w:rsidP="0000427C">
      <w:pPr>
        <w:rPr>
          <w:lang w:val="en-US"/>
        </w:rPr>
      </w:pPr>
    </w:p>
    <w:p w14:paraId="7E2AB762" w14:textId="77777777" w:rsidR="0000427C" w:rsidRPr="00A455CA" w:rsidRDefault="0000427C" w:rsidP="0000427C">
      <w:pPr>
        <w:rPr>
          <w:lang w:val="en-US"/>
        </w:rPr>
      </w:pPr>
      <w:r w:rsidRPr="00A455CA">
        <w:rPr>
          <w:lang w:val="en-US"/>
        </w:rPr>
        <w:lastRenderedPageBreak/>
        <w:t>The ten Pan-European transport corridors were defined at the second Pan-European transport Conference in Crete, March 1994, as routes in Central and Eastern Europe that required major investment over the next ten to fifteen years. Additions were made at the third conference in Helsinki in 1997. Therefore, these corridors are sometimes referred to as the "Crete corridors" or "Helsinki corridors", regardless of their geographical locations. A tenth corridor was proposed after the end of hostilities between the states of the former Yugoslavia.</w:t>
      </w:r>
    </w:p>
    <w:p w14:paraId="47CA2B07" w14:textId="77777777" w:rsidR="0000427C" w:rsidRPr="00A455CA" w:rsidRDefault="0000427C" w:rsidP="0000427C">
      <w:pPr>
        <w:rPr>
          <w:lang w:val="en-US"/>
        </w:rPr>
      </w:pPr>
      <w:r w:rsidRPr="00A455CA">
        <w:rPr>
          <w:lang w:val="en-US"/>
        </w:rPr>
        <w:t xml:space="preserve">These development corridors are distinct from the Trans-European transport networks, which is an EU project including all major established routes in the EU, although there are proposals to combine the two systems, since most of the involved countries now are members of the EU. The corridors variously encompass road, </w:t>
      </w:r>
      <w:proofErr w:type="gramStart"/>
      <w:r w:rsidRPr="00A455CA">
        <w:rPr>
          <w:lang w:val="en-US"/>
        </w:rPr>
        <w:t>rail</w:t>
      </w:r>
      <w:proofErr w:type="gramEnd"/>
      <w:r w:rsidRPr="00A455CA">
        <w:rPr>
          <w:lang w:val="en-US"/>
        </w:rPr>
        <w:t xml:space="preserve"> and waterway routes</w:t>
      </w:r>
    </w:p>
    <w:p w14:paraId="31E19245" w14:textId="77777777" w:rsidR="0000427C" w:rsidRDefault="0000427C" w:rsidP="0000427C">
      <w:pPr>
        <w:rPr>
          <w:lang w:val="en-US"/>
        </w:rPr>
      </w:pPr>
    </w:p>
    <w:p w14:paraId="35B53C08" w14:textId="77777777" w:rsidR="0000427C" w:rsidRDefault="0000427C" w:rsidP="0000427C">
      <w:pPr>
        <w:keepNext/>
      </w:pPr>
      <w:r>
        <w:rPr>
          <w:noProof/>
          <w:lang w:val="hr-HR" w:eastAsia="hr-HR"/>
        </w:rPr>
        <w:drawing>
          <wp:inline distT="0" distB="0" distL="0" distR="0" wp14:anchorId="3A632FAF" wp14:editId="0A29219F">
            <wp:extent cx="5953125" cy="345428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62888" cy="3459947"/>
                    </a:xfrm>
                    <a:prstGeom prst="rect">
                      <a:avLst/>
                    </a:prstGeom>
                  </pic:spPr>
                </pic:pic>
              </a:graphicData>
            </a:graphic>
          </wp:inline>
        </w:drawing>
      </w:r>
    </w:p>
    <w:p w14:paraId="04CCC604" w14:textId="47830973" w:rsidR="0000427C" w:rsidRPr="00CD6C84" w:rsidRDefault="0000427C" w:rsidP="0000427C">
      <w:pPr>
        <w:pStyle w:val="Caption"/>
        <w:jc w:val="center"/>
        <w:rPr>
          <w:b/>
          <w:bCs/>
          <w:i w:val="0"/>
          <w:iCs w:val="0"/>
          <w:sz w:val="16"/>
          <w:szCs w:val="16"/>
          <w:lang w:val="en-US"/>
        </w:rPr>
      </w:pPr>
      <w:r w:rsidRPr="00CD6C84">
        <w:rPr>
          <w:b/>
          <w:bCs/>
          <w:i w:val="0"/>
          <w:iCs w:val="0"/>
          <w:sz w:val="16"/>
          <w:szCs w:val="16"/>
          <w:lang w:val="en-US"/>
        </w:rPr>
        <w:t xml:space="preserve">Table </w:t>
      </w:r>
      <w:r w:rsidR="00DF0E9C">
        <w:rPr>
          <w:b/>
          <w:bCs/>
          <w:i w:val="0"/>
          <w:iCs w:val="0"/>
          <w:sz w:val="16"/>
          <w:szCs w:val="16"/>
          <w:lang w:val="en-US"/>
        </w:rPr>
        <w:fldChar w:fldCharType="begin"/>
      </w:r>
      <w:r w:rsidR="00DF0E9C">
        <w:rPr>
          <w:b/>
          <w:bCs/>
          <w:i w:val="0"/>
          <w:iCs w:val="0"/>
          <w:sz w:val="16"/>
          <w:szCs w:val="16"/>
          <w:lang w:val="en-US"/>
        </w:rPr>
        <w:instrText xml:space="preserve"> SEQ Table \* ARABIC </w:instrText>
      </w:r>
      <w:r w:rsidR="00DF0E9C">
        <w:rPr>
          <w:b/>
          <w:bCs/>
          <w:i w:val="0"/>
          <w:iCs w:val="0"/>
          <w:sz w:val="16"/>
          <w:szCs w:val="16"/>
          <w:lang w:val="en-US"/>
        </w:rPr>
        <w:fldChar w:fldCharType="separate"/>
      </w:r>
      <w:r w:rsidR="00DF0E9C">
        <w:rPr>
          <w:b/>
          <w:bCs/>
          <w:i w:val="0"/>
          <w:iCs w:val="0"/>
          <w:noProof/>
          <w:sz w:val="16"/>
          <w:szCs w:val="16"/>
          <w:lang w:val="en-US"/>
        </w:rPr>
        <w:t>11</w:t>
      </w:r>
      <w:r w:rsidR="00DF0E9C">
        <w:rPr>
          <w:b/>
          <w:bCs/>
          <w:i w:val="0"/>
          <w:iCs w:val="0"/>
          <w:sz w:val="16"/>
          <w:szCs w:val="16"/>
          <w:lang w:val="en-US"/>
        </w:rPr>
        <w:fldChar w:fldCharType="end"/>
      </w:r>
      <w:r w:rsidRPr="00CD6C84">
        <w:rPr>
          <w:b/>
          <w:bCs/>
          <w:i w:val="0"/>
          <w:iCs w:val="0"/>
          <w:sz w:val="16"/>
          <w:szCs w:val="16"/>
          <w:lang w:val="en-US"/>
        </w:rPr>
        <w:t xml:space="preserve"> - Pan-European transport corridors</w:t>
      </w:r>
    </w:p>
    <w:p w14:paraId="3ED54964" w14:textId="77777777" w:rsidR="0000427C" w:rsidRDefault="0000427C" w:rsidP="0000427C">
      <w:pPr>
        <w:rPr>
          <w:lang w:val="en-US"/>
        </w:rPr>
      </w:pPr>
    </w:p>
    <w:p w14:paraId="176D552D" w14:textId="77777777" w:rsidR="0000427C" w:rsidRPr="00A455CA" w:rsidRDefault="0000427C" w:rsidP="0000427C">
      <w:pPr>
        <w:rPr>
          <w:lang w:val="en-US"/>
        </w:rPr>
      </w:pPr>
    </w:p>
    <w:p w14:paraId="58695CA3" w14:textId="77777777" w:rsidR="0000427C" w:rsidRPr="00A455CA" w:rsidRDefault="0000427C" w:rsidP="0000427C">
      <w:pPr>
        <w:rPr>
          <w:lang w:val="en-US"/>
        </w:rPr>
      </w:pPr>
      <w:r w:rsidRPr="00A455CA">
        <w:rPr>
          <w:lang w:val="en-US"/>
        </w:rPr>
        <w:t xml:space="preserve">The Trans-European Transport Networks (TEN-T) are a planned set of road, rail, </w:t>
      </w:r>
      <w:proofErr w:type="gramStart"/>
      <w:r w:rsidRPr="00A455CA">
        <w:rPr>
          <w:lang w:val="en-US"/>
        </w:rPr>
        <w:t>air</w:t>
      </w:r>
      <w:proofErr w:type="gramEnd"/>
      <w:r w:rsidRPr="00A455CA">
        <w:rPr>
          <w:lang w:val="en-US"/>
        </w:rPr>
        <w:t xml:space="preserve"> and water transport networks in the EU. The TEN-T networks are part of a wider system of Trans-European Networks (TENs), </w:t>
      </w:r>
      <w:r w:rsidRPr="00A455CA">
        <w:rPr>
          <w:lang w:val="en-US"/>
        </w:rPr>
        <w:lastRenderedPageBreak/>
        <w:t>including a telecommunications network (</w:t>
      </w:r>
      <w:proofErr w:type="spellStart"/>
      <w:r w:rsidRPr="00A455CA">
        <w:rPr>
          <w:lang w:val="en-US"/>
        </w:rPr>
        <w:t>eTEN</w:t>
      </w:r>
      <w:proofErr w:type="spellEnd"/>
      <w:r w:rsidRPr="00A455CA">
        <w:rPr>
          <w:lang w:val="en-US"/>
        </w:rPr>
        <w:t>) and a proposed energy network (TEN-E or Ten-Energy). The EC adopted the first action plans on trans-European networks in 1990.</w:t>
      </w:r>
    </w:p>
    <w:p w14:paraId="5D13C962" w14:textId="77777777" w:rsidR="0000427C" w:rsidRPr="00A455CA" w:rsidRDefault="0000427C" w:rsidP="0000427C">
      <w:pPr>
        <w:rPr>
          <w:lang w:val="en-US"/>
        </w:rPr>
      </w:pPr>
      <w:r w:rsidRPr="00A455CA">
        <w:rPr>
          <w:lang w:val="en-US"/>
        </w:rPr>
        <w:t xml:space="preserve">TEN-T envisages coordinated improvements to primary roads, railways, inland waterways, airports, seaports, inland </w:t>
      </w:r>
      <w:proofErr w:type="gramStart"/>
      <w:r w:rsidRPr="00A455CA">
        <w:rPr>
          <w:lang w:val="en-US"/>
        </w:rPr>
        <w:t>ports</w:t>
      </w:r>
      <w:proofErr w:type="gramEnd"/>
      <w:r w:rsidRPr="00A455CA">
        <w:rPr>
          <w:lang w:val="en-US"/>
        </w:rPr>
        <w:t xml:space="preserve"> and traffic management systems, providing integrated and intermodal long-distance, high-speed routes. A decision to adopt TEN-T was made by the European Parliament and Council in July 1996. The EU works to promote the networks by a combination of leadership, coordination, issuance of guidelines and funding aspects of development.</w:t>
      </w:r>
    </w:p>
    <w:p w14:paraId="5B218B38" w14:textId="77777777" w:rsidR="0000427C" w:rsidRDefault="0000427C" w:rsidP="0000427C">
      <w:pPr>
        <w:rPr>
          <w:lang w:val="en-US"/>
        </w:rPr>
      </w:pPr>
      <w:r w:rsidRPr="00A455CA">
        <w:rPr>
          <w:lang w:val="en-US"/>
        </w:rPr>
        <w:t>These projects are technically and financially managed by the Trans-European Transport Network Executive Agency (TEN-T EA), which was established for this purpose by the EU in October 2006.</w:t>
      </w:r>
    </w:p>
    <w:p w14:paraId="30E6BC49" w14:textId="77777777" w:rsidR="0000427C" w:rsidRDefault="0000427C" w:rsidP="0000427C">
      <w:pPr>
        <w:rPr>
          <w:lang w:val="en-US"/>
        </w:rPr>
      </w:pPr>
    </w:p>
    <w:p w14:paraId="1ED2074D" w14:textId="77777777" w:rsidR="0000427C" w:rsidRDefault="0000427C" w:rsidP="0000427C">
      <w:pPr>
        <w:keepNext/>
        <w:jc w:val="center"/>
      </w:pPr>
      <w:r>
        <w:rPr>
          <w:noProof/>
          <w:lang w:val="hr-HR" w:eastAsia="hr-HR"/>
        </w:rPr>
        <w:drawing>
          <wp:inline distT="0" distB="0" distL="0" distR="0" wp14:anchorId="66FB8A74" wp14:editId="5AFB7F19">
            <wp:extent cx="3797428" cy="440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10741" cy="4415978"/>
                    </a:xfrm>
                    <a:prstGeom prst="rect">
                      <a:avLst/>
                    </a:prstGeom>
                  </pic:spPr>
                </pic:pic>
              </a:graphicData>
            </a:graphic>
          </wp:inline>
        </w:drawing>
      </w:r>
    </w:p>
    <w:p w14:paraId="7A6ED316" w14:textId="77777777" w:rsidR="0000427C" w:rsidRPr="005C1187" w:rsidRDefault="0000427C" w:rsidP="0000427C">
      <w:pPr>
        <w:pStyle w:val="Caption"/>
        <w:jc w:val="center"/>
        <w:rPr>
          <w:b/>
          <w:bCs/>
          <w:i w:val="0"/>
          <w:iCs w:val="0"/>
          <w:sz w:val="16"/>
          <w:szCs w:val="16"/>
          <w:lang w:val="en-US"/>
        </w:rPr>
      </w:pPr>
      <w:r w:rsidRPr="005C1187">
        <w:rPr>
          <w:b/>
          <w:bCs/>
          <w:i w:val="0"/>
          <w:iCs w:val="0"/>
          <w:sz w:val="16"/>
          <w:szCs w:val="16"/>
          <w:lang w:val="en-US"/>
        </w:rPr>
        <w:t xml:space="preserve">Figure </w:t>
      </w:r>
      <w:r w:rsidRPr="005C1187">
        <w:rPr>
          <w:b/>
          <w:bCs/>
          <w:i w:val="0"/>
          <w:iCs w:val="0"/>
          <w:sz w:val="16"/>
          <w:szCs w:val="16"/>
          <w:lang w:val="en-US"/>
        </w:rPr>
        <w:fldChar w:fldCharType="begin"/>
      </w:r>
      <w:r w:rsidRPr="005C1187">
        <w:rPr>
          <w:b/>
          <w:bCs/>
          <w:i w:val="0"/>
          <w:iCs w:val="0"/>
          <w:sz w:val="16"/>
          <w:szCs w:val="16"/>
          <w:lang w:val="en-US"/>
        </w:rPr>
        <w:instrText xml:space="preserve"> SEQ Figure \* ARABIC </w:instrText>
      </w:r>
      <w:r w:rsidRPr="005C1187">
        <w:rPr>
          <w:b/>
          <w:bCs/>
          <w:i w:val="0"/>
          <w:iCs w:val="0"/>
          <w:sz w:val="16"/>
          <w:szCs w:val="16"/>
          <w:lang w:val="en-US"/>
        </w:rPr>
        <w:fldChar w:fldCharType="separate"/>
      </w:r>
      <w:r>
        <w:rPr>
          <w:b/>
          <w:bCs/>
          <w:i w:val="0"/>
          <w:iCs w:val="0"/>
          <w:noProof/>
          <w:sz w:val="16"/>
          <w:szCs w:val="16"/>
          <w:lang w:val="en-US"/>
        </w:rPr>
        <w:t>11</w:t>
      </w:r>
      <w:r w:rsidRPr="005C1187">
        <w:rPr>
          <w:b/>
          <w:bCs/>
          <w:i w:val="0"/>
          <w:iCs w:val="0"/>
          <w:sz w:val="16"/>
          <w:szCs w:val="16"/>
          <w:lang w:val="en-US"/>
        </w:rPr>
        <w:fldChar w:fldCharType="end"/>
      </w:r>
      <w:r w:rsidRPr="005C1187">
        <w:rPr>
          <w:b/>
          <w:bCs/>
          <w:i w:val="0"/>
          <w:iCs w:val="0"/>
          <w:sz w:val="16"/>
          <w:szCs w:val="16"/>
          <w:lang w:val="en-US"/>
        </w:rPr>
        <w:t xml:space="preserve"> - TEN-T extended network to specific third countries</w:t>
      </w:r>
    </w:p>
    <w:p w14:paraId="08A4E317" w14:textId="77777777" w:rsidR="0000427C" w:rsidRPr="00A455CA" w:rsidRDefault="0000427C" w:rsidP="0000427C">
      <w:pPr>
        <w:rPr>
          <w:lang w:val="en-US"/>
        </w:rPr>
      </w:pPr>
    </w:p>
    <w:p w14:paraId="38A892A4" w14:textId="77777777" w:rsidR="0000427C" w:rsidRPr="00A455CA" w:rsidRDefault="0000427C" w:rsidP="0000427C">
      <w:pPr>
        <w:rPr>
          <w:lang w:val="en-US"/>
        </w:rPr>
      </w:pPr>
      <w:r w:rsidRPr="00A455CA">
        <w:rPr>
          <w:lang w:val="en-US"/>
        </w:rPr>
        <w:lastRenderedPageBreak/>
        <w:t xml:space="preserve">In June 2015, the WB6 Transport Ministers met with the EU Transport Commissioner, Violeta </w:t>
      </w:r>
      <w:proofErr w:type="spellStart"/>
      <w:r w:rsidRPr="00A455CA">
        <w:rPr>
          <w:lang w:val="en-US"/>
        </w:rPr>
        <w:t>Bulc</w:t>
      </w:r>
      <w:proofErr w:type="spellEnd"/>
      <w:r w:rsidRPr="00A455CA">
        <w:rPr>
          <w:lang w:val="en-US"/>
        </w:rPr>
        <w:t>, at the TEN-T Days in Riga, and tentatively identified three core network corridors to be extended for the Western Balkans as well as priority projects along sections of these corridors for possible EU funding over the next six years.</w:t>
      </w:r>
    </w:p>
    <w:p w14:paraId="360E7AA4" w14:textId="77777777" w:rsidR="0000427C" w:rsidRPr="00A455CA" w:rsidRDefault="0000427C" w:rsidP="0000427C">
      <w:pPr>
        <w:rPr>
          <w:lang w:val="en-US"/>
        </w:rPr>
      </w:pPr>
      <w:r w:rsidRPr="00A455CA">
        <w:rPr>
          <w:lang w:val="en-US"/>
        </w:rPr>
        <w:t xml:space="preserve">While the present report was under review, the extension of the three core network corridors was finally decided at the West Balkans 6 Vienna Summit on 27th of August 2015. Among those corridors is the Mediterranean corridor – now consisting of a new branch from Zagreb, via </w:t>
      </w:r>
      <w:proofErr w:type="spellStart"/>
      <w:r w:rsidRPr="00A455CA">
        <w:rPr>
          <w:lang w:val="en-US"/>
        </w:rPr>
        <w:t>Slavonski</w:t>
      </w:r>
      <w:proofErr w:type="spellEnd"/>
      <w:r w:rsidRPr="00A455CA">
        <w:rPr>
          <w:lang w:val="en-US"/>
        </w:rPr>
        <w:t xml:space="preserve"> </w:t>
      </w:r>
      <w:proofErr w:type="spellStart"/>
      <w:r w:rsidRPr="00A455CA">
        <w:rPr>
          <w:lang w:val="en-US"/>
        </w:rPr>
        <w:t>Brod</w:t>
      </w:r>
      <w:proofErr w:type="spellEnd"/>
      <w:r w:rsidRPr="00A455CA">
        <w:rPr>
          <w:lang w:val="en-US"/>
        </w:rPr>
        <w:t xml:space="preserve"> and through </w:t>
      </w:r>
      <w:proofErr w:type="spellStart"/>
      <w:r w:rsidRPr="00A455CA">
        <w:rPr>
          <w:lang w:val="en-US"/>
        </w:rPr>
        <w:t>BiH</w:t>
      </w:r>
      <w:proofErr w:type="spellEnd"/>
      <w:r w:rsidRPr="00A455CA">
        <w:rPr>
          <w:lang w:val="en-US"/>
        </w:rPr>
        <w:t xml:space="preserve"> to Ploče (as well as to Belgrade), and a branch from Rijeka to Ploče and leading further on to </w:t>
      </w:r>
      <w:proofErr w:type="spellStart"/>
      <w:r w:rsidRPr="00A455CA">
        <w:rPr>
          <w:lang w:val="en-US"/>
        </w:rPr>
        <w:t>Igoumenitsa</w:t>
      </w:r>
      <w:proofErr w:type="spellEnd"/>
      <w:r w:rsidRPr="00A455CA">
        <w:rPr>
          <w:lang w:val="en-US"/>
        </w:rPr>
        <w:t xml:space="preserve"> in Greece.</w:t>
      </w:r>
    </w:p>
    <w:p w14:paraId="6483AFFB" w14:textId="77777777" w:rsidR="0000427C" w:rsidRPr="00A455CA" w:rsidRDefault="0000427C" w:rsidP="0000427C">
      <w:pPr>
        <w:rPr>
          <w:lang w:val="en-US"/>
        </w:rPr>
      </w:pPr>
      <w:r w:rsidRPr="00A455CA">
        <w:rPr>
          <w:lang w:val="en-US"/>
        </w:rPr>
        <w:t xml:space="preserve"> </w:t>
      </w:r>
    </w:p>
    <w:p w14:paraId="2B031830" w14:textId="77777777" w:rsidR="0000427C" w:rsidRDefault="0000427C" w:rsidP="0000427C">
      <w:pPr>
        <w:keepNext/>
      </w:pPr>
      <w:r>
        <w:rPr>
          <w:noProof/>
          <w:lang w:val="hr-HR" w:eastAsia="hr-HR"/>
        </w:rPr>
        <w:lastRenderedPageBreak/>
        <w:drawing>
          <wp:inline distT="0" distB="0" distL="0" distR="0" wp14:anchorId="7D47BEB1" wp14:editId="446B799F">
            <wp:extent cx="5876925" cy="482617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87597" cy="4834942"/>
                    </a:xfrm>
                    <a:prstGeom prst="rect">
                      <a:avLst/>
                    </a:prstGeom>
                  </pic:spPr>
                </pic:pic>
              </a:graphicData>
            </a:graphic>
          </wp:inline>
        </w:drawing>
      </w:r>
    </w:p>
    <w:p w14:paraId="30C3A169" w14:textId="77777777" w:rsidR="0000427C" w:rsidRPr="00FD1D0D" w:rsidRDefault="0000427C" w:rsidP="0000427C">
      <w:pPr>
        <w:pStyle w:val="Caption"/>
        <w:jc w:val="center"/>
        <w:rPr>
          <w:b/>
          <w:bCs/>
          <w:i w:val="0"/>
          <w:iCs w:val="0"/>
        </w:rPr>
      </w:pPr>
      <w:r w:rsidRPr="00FD1D0D">
        <w:rPr>
          <w:b/>
          <w:bCs/>
          <w:i w:val="0"/>
          <w:iCs w:val="0"/>
        </w:rPr>
        <w:t xml:space="preserve">Figure </w:t>
      </w:r>
      <w:r w:rsidRPr="00FD1D0D">
        <w:rPr>
          <w:b/>
          <w:bCs/>
          <w:i w:val="0"/>
          <w:iCs w:val="0"/>
        </w:rPr>
        <w:fldChar w:fldCharType="begin"/>
      </w:r>
      <w:r w:rsidRPr="00FD1D0D">
        <w:rPr>
          <w:b/>
          <w:bCs/>
          <w:i w:val="0"/>
          <w:iCs w:val="0"/>
        </w:rPr>
        <w:instrText xml:space="preserve"> SEQ Figure \* ARABIC </w:instrText>
      </w:r>
      <w:r w:rsidRPr="00FD1D0D">
        <w:rPr>
          <w:b/>
          <w:bCs/>
          <w:i w:val="0"/>
          <w:iCs w:val="0"/>
        </w:rPr>
        <w:fldChar w:fldCharType="separate"/>
      </w:r>
      <w:r>
        <w:rPr>
          <w:b/>
          <w:bCs/>
          <w:i w:val="0"/>
          <w:iCs w:val="0"/>
          <w:noProof/>
        </w:rPr>
        <w:t>12</w:t>
      </w:r>
      <w:r w:rsidRPr="00FD1D0D">
        <w:rPr>
          <w:b/>
          <w:bCs/>
          <w:i w:val="0"/>
          <w:iCs w:val="0"/>
        </w:rPr>
        <w:fldChar w:fldCharType="end"/>
      </w:r>
      <w:r w:rsidRPr="00FD1D0D">
        <w:rPr>
          <w:b/>
          <w:bCs/>
          <w:i w:val="0"/>
          <w:iCs w:val="0"/>
        </w:rPr>
        <w:t xml:space="preserve"> - Extended TEN-T core network</w:t>
      </w:r>
    </w:p>
    <w:p w14:paraId="5C1406EB" w14:textId="77777777" w:rsidR="0000427C" w:rsidRDefault="0000427C" w:rsidP="0000427C">
      <w:pPr>
        <w:rPr>
          <w:lang w:val="en-US"/>
        </w:rPr>
      </w:pPr>
    </w:p>
    <w:p w14:paraId="075A540B" w14:textId="77777777" w:rsidR="0000427C" w:rsidRPr="00A455CA" w:rsidRDefault="0000427C" w:rsidP="0000427C">
      <w:pPr>
        <w:rPr>
          <w:lang w:val="en-US"/>
        </w:rPr>
      </w:pPr>
      <w:r w:rsidRPr="00A455CA">
        <w:rPr>
          <w:lang w:val="en-US"/>
        </w:rPr>
        <w:t xml:space="preserve">A further new branch of the Orient/East-Med Corridor meets the Ploče – </w:t>
      </w:r>
      <w:proofErr w:type="spellStart"/>
      <w:r w:rsidRPr="00A455CA">
        <w:rPr>
          <w:lang w:val="en-US"/>
        </w:rPr>
        <w:t>Slavonski</w:t>
      </w:r>
      <w:proofErr w:type="spellEnd"/>
      <w:r w:rsidRPr="00A455CA">
        <w:rPr>
          <w:lang w:val="en-US"/>
        </w:rPr>
        <w:t xml:space="preserve"> </w:t>
      </w:r>
      <w:proofErr w:type="spellStart"/>
      <w:r w:rsidRPr="00A455CA">
        <w:rPr>
          <w:lang w:val="en-US"/>
        </w:rPr>
        <w:t>Brod</w:t>
      </w:r>
      <w:proofErr w:type="spellEnd"/>
      <w:r w:rsidRPr="00A455CA">
        <w:rPr>
          <w:lang w:val="en-US"/>
        </w:rPr>
        <w:t xml:space="preserve"> section of the Mediterranean Corridor at </w:t>
      </w:r>
      <w:proofErr w:type="spellStart"/>
      <w:r w:rsidRPr="00A455CA">
        <w:rPr>
          <w:lang w:val="en-US"/>
        </w:rPr>
        <w:t>Slavonski</w:t>
      </w:r>
      <w:proofErr w:type="spellEnd"/>
      <w:r w:rsidRPr="00A455CA">
        <w:rPr>
          <w:lang w:val="en-US"/>
        </w:rPr>
        <w:t xml:space="preserve"> </w:t>
      </w:r>
      <w:proofErr w:type="spellStart"/>
      <w:r w:rsidRPr="00A455CA">
        <w:rPr>
          <w:lang w:val="en-US"/>
        </w:rPr>
        <w:t>Brod</w:t>
      </w:r>
      <w:proofErr w:type="spellEnd"/>
      <w:r w:rsidRPr="00A455CA">
        <w:rPr>
          <w:lang w:val="en-US"/>
        </w:rPr>
        <w:t xml:space="preserve"> and leads to Budapest. Thus, the Pan-European Corridor </w:t>
      </w:r>
      <w:proofErr w:type="spellStart"/>
      <w:r w:rsidRPr="00A455CA">
        <w:rPr>
          <w:lang w:val="en-US"/>
        </w:rPr>
        <w:t>Vc</w:t>
      </w:r>
      <w:proofErr w:type="spellEnd"/>
      <w:r w:rsidRPr="00A455CA">
        <w:rPr>
          <w:lang w:val="en-US"/>
        </w:rPr>
        <w:t xml:space="preserve"> is integrated into the TEN-T core network in its entirety. The previous figure shows the new TEN-T network, covering as well the Pan-European Corridor </w:t>
      </w:r>
      <w:proofErr w:type="spellStart"/>
      <w:r w:rsidRPr="00A455CA">
        <w:rPr>
          <w:lang w:val="en-US"/>
        </w:rPr>
        <w:t>Vc</w:t>
      </w:r>
      <w:proofErr w:type="spellEnd"/>
      <w:r w:rsidRPr="00A455CA">
        <w:rPr>
          <w:lang w:val="en-US"/>
        </w:rPr>
        <w:t xml:space="preserve"> from Ploče to Budapest. </w:t>
      </w:r>
      <w:proofErr w:type="gramStart"/>
      <w:r w:rsidRPr="00A455CA">
        <w:rPr>
          <w:lang w:val="en-US"/>
        </w:rPr>
        <w:t>On the basis of</w:t>
      </w:r>
      <w:proofErr w:type="gramEnd"/>
      <w:r w:rsidRPr="00A455CA">
        <w:rPr>
          <w:lang w:val="en-US"/>
        </w:rPr>
        <w:t xml:space="preserve"> the Ministerial Conclusions released upon the 8th AMM held in Zagreb, in December 2012, a new approach to identify improvement on infrastructure and services on long distance and cross-border corridors was recommended, namely the Flagship initiative.</w:t>
      </w:r>
    </w:p>
    <w:p w14:paraId="2F56E856" w14:textId="77777777" w:rsidR="0000427C" w:rsidRPr="00A455CA" w:rsidRDefault="0000427C" w:rsidP="0000427C">
      <w:pPr>
        <w:rPr>
          <w:lang w:val="en-US"/>
        </w:rPr>
      </w:pPr>
      <w:r w:rsidRPr="00A455CA">
        <w:rPr>
          <w:lang w:val="en-US"/>
        </w:rPr>
        <w:t xml:space="preserve">The objective of this initiative is the identification of physical and non-physical barriers for selected multimodal axes (Corridors/Routes) from the SEETO Comprehensive Network, and the development and </w:t>
      </w:r>
      <w:r w:rsidRPr="00A455CA">
        <w:rPr>
          <w:lang w:val="en-US"/>
        </w:rPr>
        <w:lastRenderedPageBreak/>
        <w:t>analysis of plausible remedial measures for reducing travel times and transport costs. From those measures, implementation should be sought for the ones with the highest cost-benefit ratio.</w:t>
      </w:r>
    </w:p>
    <w:p w14:paraId="341C09E1" w14:textId="77777777" w:rsidR="0000427C" w:rsidRPr="00A455CA" w:rsidRDefault="0000427C" w:rsidP="0000427C">
      <w:pPr>
        <w:rPr>
          <w:lang w:val="en-US"/>
        </w:rPr>
      </w:pPr>
      <w:r w:rsidRPr="00A455CA">
        <w:rPr>
          <w:lang w:val="en-US"/>
        </w:rPr>
        <w:t>On the 38th SC meeting (3-4th October 2013) the following five flagship axes were selected for analysis:</w:t>
      </w:r>
    </w:p>
    <w:p w14:paraId="32B3C006" w14:textId="77777777" w:rsidR="0000427C" w:rsidRPr="00FD1D0D" w:rsidRDefault="0000427C" w:rsidP="0000427C">
      <w:pPr>
        <w:pStyle w:val="ListParagraph"/>
        <w:numPr>
          <w:ilvl w:val="1"/>
          <w:numId w:val="2"/>
        </w:numPr>
        <w:rPr>
          <w:lang w:val="en-US"/>
        </w:rPr>
      </w:pPr>
      <w:r w:rsidRPr="00FD1D0D">
        <w:rPr>
          <w:lang w:val="en-US"/>
        </w:rPr>
        <w:t>Corridor X (highest traffic flows + connectivity Port of Thessaloniki and Belgrade),</w:t>
      </w:r>
    </w:p>
    <w:p w14:paraId="34DA845E" w14:textId="77777777" w:rsidR="0000427C" w:rsidRPr="00FD1D0D" w:rsidRDefault="0000427C" w:rsidP="0000427C">
      <w:pPr>
        <w:pStyle w:val="ListParagraph"/>
        <w:numPr>
          <w:ilvl w:val="1"/>
          <w:numId w:val="2"/>
        </w:numPr>
        <w:rPr>
          <w:lang w:val="en-US"/>
        </w:rPr>
      </w:pPr>
      <w:r w:rsidRPr="00FD1D0D">
        <w:rPr>
          <w:lang w:val="en-US"/>
        </w:rPr>
        <w:t xml:space="preserve">Corridor </w:t>
      </w:r>
      <w:proofErr w:type="spellStart"/>
      <w:r w:rsidRPr="00FD1D0D">
        <w:rPr>
          <w:lang w:val="en-US"/>
        </w:rPr>
        <w:t>Vc</w:t>
      </w:r>
      <w:proofErr w:type="spellEnd"/>
      <w:r w:rsidRPr="00FD1D0D">
        <w:rPr>
          <w:lang w:val="en-US"/>
        </w:rPr>
        <w:t xml:space="preserve"> (connectivity Port of Ploče and Sava river),</w:t>
      </w:r>
    </w:p>
    <w:p w14:paraId="3E14C9FD" w14:textId="77777777" w:rsidR="0000427C" w:rsidRPr="00FD1D0D" w:rsidRDefault="0000427C" w:rsidP="0000427C">
      <w:pPr>
        <w:pStyle w:val="ListParagraph"/>
        <w:numPr>
          <w:ilvl w:val="1"/>
          <w:numId w:val="2"/>
        </w:numPr>
        <w:rPr>
          <w:lang w:val="en-US"/>
        </w:rPr>
      </w:pPr>
      <w:r w:rsidRPr="00FD1D0D">
        <w:rPr>
          <w:lang w:val="en-US"/>
        </w:rPr>
        <w:t>Corridor VIII + Route 7 (connectivity Port of Durres, Corridor X and Black Sea),</w:t>
      </w:r>
    </w:p>
    <w:p w14:paraId="3E95BF75" w14:textId="77777777" w:rsidR="0000427C" w:rsidRPr="00FD1D0D" w:rsidRDefault="0000427C" w:rsidP="0000427C">
      <w:pPr>
        <w:pStyle w:val="ListParagraph"/>
        <w:numPr>
          <w:ilvl w:val="1"/>
          <w:numId w:val="2"/>
        </w:numPr>
        <w:rPr>
          <w:lang w:val="en-US"/>
        </w:rPr>
      </w:pPr>
      <w:r w:rsidRPr="00FD1D0D">
        <w:rPr>
          <w:lang w:val="en-US"/>
        </w:rPr>
        <w:t xml:space="preserve">Route 4 (connectivity Port of Bar, Corridor X, </w:t>
      </w:r>
      <w:proofErr w:type="gramStart"/>
      <w:r w:rsidRPr="00FD1D0D">
        <w:rPr>
          <w:lang w:val="en-US"/>
        </w:rPr>
        <w:t>Danube</w:t>
      </w:r>
      <w:proofErr w:type="gramEnd"/>
      <w:r w:rsidRPr="00FD1D0D">
        <w:rPr>
          <w:lang w:val="en-US"/>
        </w:rPr>
        <w:t xml:space="preserve"> and Corridor IV),</w:t>
      </w:r>
    </w:p>
    <w:p w14:paraId="11DECF76" w14:textId="77777777" w:rsidR="0000427C" w:rsidRPr="00FD1D0D" w:rsidRDefault="0000427C" w:rsidP="0000427C">
      <w:pPr>
        <w:pStyle w:val="ListParagraph"/>
        <w:numPr>
          <w:ilvl w:val="1"/>
          <w:numId w:val="2"/>
        </w:numPr>
        <w:rPr>
          <w:lang w:val="en-US"/>
        </w:rPr>
      </w:pPr>
      <w:r w:rsidRPr="00FD1D0D">
        <w:rPr>
          <w:lang w:val="en-US"/>
        </w:rPr>
        <w:t>Danube river (already European corridor).</w:t>
      </w:r>
    </w:p>
    <w:p w14:paraId="2BC9A12F" w14:textId="77777777" w:rsidR="0000427C" w:rsidRPr="00A455CA" w:rsidRDefault="0000427C" w:rsidP="0000427C">
      <w:pPr>
        <w:rPr>
          <w:lang w:val="en-US"/>
        </w:rPr>
      </w:pPr>
      <w:r w:rsidRPr="00A455CA">
        <w:rPr>
          <w:lang w:val="en-US"/>
        </w:rPr>
        <w:t xml:space="preserve"> </w:t>
      </w:r>
    </w:p>
    <w:p w14:paraId="71394E34" w14:textId="77777777" w:rsidR="0000427C" w:rsidRDefault="0000427C" w:rsidP="0000427C">
      <w:pPr>
        <w:keepNext/>
        <w:jc w:val="center"/>
      </w:pPr>
      <w:r>
        <w:rPr>
          <w:noProof/>
          <w:lang w:val="hr-HR" w:eastAsia="hr-HR"/>
        </w:rPr>
        <w:drawing>
          <wp:inline distT="0" distB="0" distL="0" distR="0" wp14:anchorId="6A25A333" wp14:editId="40F2BE95">
            <wp:extent cx="5495925" cy="3673037"/>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09865" cy="3682353"/>
                    </a:xfrm>
                    <a:prstGeom prst="rect">
                      <a:avLst/>
                    </a:prstGeom>
                  </pic:spPr>
                </pic:pic>
              </a:graphicData>
            </a:graphic>
          </wp:inline>
        </w:drawing>
      </w:r>
    </w:p>
    <w:p w14:paraId="3E7A21B1" w14:textId="77777777" w:rsidR="0000427C" w:rsidRPr="00FD1D0D" w:rsidRDefault="0000427C" w:rsidP="0000427C">
      <w:pPr>
        <w:pStyle w:val="Caption"/>
        <w:jc w:val="center"/>
        <w:rPr>
          <w:b/>
          <w:bCs/>
          <w:i w:val="0"/>
          <w:iCs w:val="0"/>
          <w:lang w:val="en-US"/>
        </w:rPr>
      </w:pPr>
      <w:r w:rsidRPr="00FD1D0D">
        <w:rPr>
          <w:b/>
          <w:bCs/>
          <w:i w:val="0"/>
          <w:iCs w:val="0"/>
          <w:lang w:val="en-US"/>
        </w:rPr>
        <w:t xml:space="preserve">Figure </w:t>
      </w:r>
      <w:r w:rsidRPr="00FD1D0D">
        <w:rPr>
          <w:b/>
          <w:bCs/>
          <w:i w:val="0"/>
          <w:iCs w:val="0"/>
          <w:lang w:val="en-US"/>
        </w:rPr>
        <w:fldChar w:fldCharType="begin"/>
      </w:r>
      <w:r w:rsidRPr="00FD1D0D">
        <w:rPr>
          <w:b/>
          <w:bCs/>
          <w:i w:val="0"/>
          <w:iCs w:val="0"/>
          <w:lang w:val="en-US"/>
        </w:rPr>
        <w:instrText xml:space="preserve"> SEQ Figure \* ARABIC </w:instrText>
      </w:r>
      <w:r w:rsidRPr="00FD1D0D">
        <w:rPr>
          <w:b/>
          <w:bCs/>
          <w:i w:val="0"/>
          <w:iCs w:val="0"/>
          <w:lang w:val="en-US"/>
        </w:rPr>
        <w:fldChar w:fldCharType="separate"/>
      </w:r>
      <w:r>
        <w:rPr>
          <w:b/>
          <w:bCs/>
          <w:i w:val="0"/>
          <w:iCs w:val="0"/>
          <w:noProof/>
          <w:lang w:val="en-US"/>
        </w:rPr>
        <w:t>13</w:t>
      </w:r>
      <w:r w:rsidRPr="00FD1D0D">
        <w:rPr>
          <w:b/>
          <w:bCs/>
          <w:i w:val="0"/>
          <w:iCs w:val="0"/>
          <w:lang w:val="en-US"/>
        </w:rPr>
        <w:fldChar w:fldCharType="end"/>
      </w:r>
      <w:r w:rsidRPr="00FD1D0D">
        <w:rPr>
          <w:b/>
          <w:bCs/>
          <w:i w:val="0"/>
          <w:iCs w:val="0"/>
          <w:lang w:val="en-US"/>
        </w:rPr>
        <w:t xml:space="preserve"> - Map of Flagship axes</w:t>
      </w:r>
    </w:p>
    <w:p w14:paraId="6E6B666E" w14:textId="77777777" w:rsidR="0000427C" w:rsidRDefault="0000427C" w:rsidP="0000427C">
      <w:pPr>
        <w:rPr>
          <w:lang w:val="en-US"/>
        </w:rPr>
      </w:pPr>
    </w:p>
    <w:p w14:paraId="29456FB7" w14:textId="77777777" w:rsidR="0000427C" w:rsidRPr="00A455CA" w:rsidRDefault="0000427C" w:rsidP="0000427C">
      <w:pPr>
        <w:rPr>
          <w:lang w:val="en-US"/>
        </w:rPr>
      </w:pPr>
      <w:r w:rsidRPr="00A455CA">
        <w:rPr>
          <w:lang w:val="en-US"/>
        </w:rPr>
        <w:t>Conclusion from the ranking of SEETO flagship corridors shows two top priority routes/corridors according the final report of the SEETO study Support to the Implementation of the Strategic Work Program of the South East Europe Transport Observatory (SEETO) – Technical Assistance dated April 2015:</w:t>
      </w:r>
    </w:p>
    <w:p w14:paraId="67DB8CBB" w14:textId="77777777" w:rsidR="0000427C" w:rsidRPr="005C1187" w:rsidRDefault="0000427C" w:rsidP="0000427C">
      <w:pPr>
        <w:pStyle w:val="ListParagraph"/>
        <w:numPr>
          <w:ilvl w:val="1"/>
          <w:numId w:val="2"/>
        </w:numPr>
        <w:rPr>
          <w:lang w:val="en-US"/>
        </w:rPr>
      </w:pPr>
      <w:r w:rsidRPr="005C1187">
        <w:rPr>
          <w:lang w:val="en-US"/>
        </w:rPr>
        <w:lastRenderedPageBreak/>
        <w:t xml:space="preserve">Route 4 (due to port of Bar) Bar and Corridor </w:t>
      </w:r>
      <w:proofErr w:type="spellStart"/>
      <w:r w:rsidRPr="005C1187">
        <w:rPr>
          <w:lang w:val="en-US"/>
        </w:rPr>
        <w:t>Vc</w:t>
      </w:r>
      <w:proofErr w:type="spellEnd"/>
      <w:r w:rsidRPr="005C1187">
        <w:rPr>
          <w:lang w:val="en-US"/>
        </w:rPr>
        <w:t xml:space="preserve"> (due to port of Ploče) are the top two priorities.</w:t>
      </w:r>
    </w:p>
    <w:p w14:paraId="6CB2C62F" w14:textId="77777777" w:rsidR="0000427C" w:rsidRPr="005C1187" w:rsidRDefault="0000427C" w:rsidP="0000427C">
      <w:pPr>
        <w:pStyle w:val="ListParagraph"/>
        <w:numPr>
          <w:ilvl w:val="1"/>
          <w:numId w:val="2"/>
        </w:numPr>
        <w:rPr>
          <w:lang w:val="en-US"/>
        </w:rPr>
      </w:pPr>
      <w:r w:rsidRPr="005C1187">
        <w:rPr>
          <w:lang w:val="en-US"/>
        </w:rPr>
        <w:t xml:space="preserve">Corridors </w:t>
      </w:r>
      <w:proofErr w:type="spellStart"/>
      <w:r w:rsidRPr="005C1187">
        <w:rPr>
          <w:lang w:val="en-US"/>
        </w:rPr>
        <w:t>Vc</w:t>
      </w:r>
      <w:proofErr w:type="spellEnd"/>
      <w:r w:rsidRPr="005C1187">
        <w:rPr>
          <w:lang w:val="en-US"/>
        </w:rPr>
        <w:t xml:space="preserve"> (Ploče) and </w:t>
      </w:r>
      <w:proofErr w:type="spellStart"/>
      <w:r w:rsidRPr="005C1187">
        <w:rPr>
          <w:lang w:val="en-US"/>
        </w:rPr>
        <w:t>Vd</w:t>
      </w:r>
      <w:proofErr w:type="spellEnd"/>
      <w:r w:rsidRPr="005C1187">
        <w:rPr>
          <w:lang w:val="en-US"/>
        </w:rPr>
        <w:t xml:space="preserve"> (Bar) between each other and with Rijeka, Koper, Trieste and </w:t>
      </w:r>
      <w:proofErr w:type="spellStart"/>
      <w:r w:rsidRPr="005C1187">
        <w:rPr>
          <w:lang w:val="en-US"/>
        </w:rPr>
        <w:t>Monfalcone</w:t>
      </w:r>
      <w:proofErr w:type="spellEnd"/>
      <w:r w:rsidRPr="005C1187">
        <w:rPr>
          <w:lang w:val="en-US"/>
        </w:rPr>
        <w:t xml:space="preserve"> for Serbia and Hungary.</w:t>
      </w:r>
    </w:p>
    <w:p w14:paraId="2169FAA1" w14:textId="77777777" w:rsidR="0000427C" w:rsidRPr="005C1187" w:rsidRDefault="0000427C" w:rsidP="0000427C">
      <w:pPr>
        <w:pStyle w:val="ListParagraph"/>
        <w:numPr>
          <w:ilvl w:val="1"/>
          <w:numId w:val="2"/>
        </w:numPr>
        <w:rPr>
          <w:lang w:val="en-US"/>
        </w:rPr>
      </w:pPr>
      <w:r w:rsidRPr="005C1187">
        <w:rPr>
          <w:lang w:val="en-US"/>
        </w:rPr>
        <w:t xml:space="preserve">Corridor </w:t>
      </w:r>
      <w:proofErr w:type="spellStart"/>
      <w:r w:rsidRPr="005C1187">
        <w:rPr>
          <w:lang w:val="en-US"/>
        </w:rPr>
        <w:t>Vc</w:t>
      </w:r>
      <w:proofErr w:type="spellEnd"/>
      <w:r w:rsidRPr="005C1187">
        <w:rPr>
          <w:lang w:val="en-US"/>
        </w:rPr>
        <w:t xml:space="preserve"> is constructed to be a </w:t>
      </w:r>
      <w:proofErr w:type="spellStart"/>
      <w:r w:rsidRPr="005C1187">
        <w:rPr>
          <w:lang w:val="en-US"/>
        </w:rPr>
        <w:t>landbridge</w:t>
      </w:r>
      <w:proofErr w:type="spellEnd"/>
      <w:r w:rsidRPr="005C1187">
        <w:rPr>
          <w:lang w:val="en-US"/>
        </w:rPr>
        <w:t xml:space="preserve"> between the Adriatic Sea, Sava River and Danube River (in competition with the inner Croatian corridor to-be-established between Rijeka and </w:t>
      </w:r>
      <w:proofErr w:type="spellStart"/>
      <w:r w:rsidRPr="005C1187">
        <w:rPr>
          <w:lang w:val="en-US"/>
        </w:rPr>
        <w:t>Vukovar</w:t>
      </w:r>
      <w:proofErr w:type="spellEnd"/>
      <w:r w:rsidRPr="005C1187">
        <w:rPr>
          <w:lang w:val="en-US"/>
        </w:rPr>
        <w:t>). It furthermore links the Hungarian economic center of Budapest with another Adriatic port (in competition with Rijeka and Koper) and the industrial centers of Northern Bosnia and Herzegovina.</w:t>
      </w:r>
    </w:p>
    <w:p w14:paraId="79C0A835" w14:textId="77777777" w:rsidR="0000427C" w:rsidRDefault="0000427C" w:rsidP="0000427C">
      <w:pPr>
        <w:rPr>
          <w:lang w:val="en-US"/>
        </w:rPr>
      </w:pPr>
      <w:r>
        <w:rPr>
          <w:lang w:val="en-US"/>
        </w:rPr>
        <w:br w:type="page"/>
      </w:r>
    </w:p>
    <w:p w14:paraId="6F020285" w14:textId="77777777" w:rsidR="0000427C" w:rsidRDefault="0000427C" w:rsidP="0000427C">
      <w:pPr>
        <w:pStyle w:val="Heading1"/>
        <w:numPr>
          <w:ilvl w:val="0"/>
          <w:numId w:val="1"/>
        </w:numPr>
        <w:rPr>
          <w:lang w:val="en-US"/>
        </w:rPr>
      </w:pPr>
      <w:bookmarkStart w:id="26" w:name="_Toc23774707"/>
      <w:bookmarkStart w:id="27" w:name="_Toc32864567"/>
      <w:r w:rsidRPr="00A455CA">
        <w:rPr>
          <w:lang w:val="en-US"/>
        </w:rPr>
        <w:lastRenderedPageBreak/>
        <w:t>B</w:t>
      </w:r>
      <w:r>
        <w:rPr>
          <w:lang w:val="en-US"/>
        </w:rPr>
        <w:t>order crossings</w:t>
      </w:r>
      <w:bookmarkEnd w:id="26"/>
      <w:bookmarkEnd w:id="27"/>
    </w:p>
    <w:p w14:paraId="3B279F87" w14:textId="77777777" w:rsidR="0000427C" w:rsidRPr="005C1187" w:rsidRDefault="0000427C" w:rsidP="0000427C">
      <w:pPr>
        <w:pStyle w:val="ListParagraph"/>
        <w:rPr>
          <w:lang w:val="en-US"/>
        </w:rPr>
      </w:pPr>
    </w:p>
    <w:p w14:paraId="7A1FD794" w14:textId="77777777" w:rsidR="0000427C" w:rsidRPr="00A455CA" w:rsidRDefault="0000427C" w:rsidP="0000427C">
      <w:pPr>
        <w:rPr>
          <w:lang w:val="en-US"/>
        </w:rPr>
      </w:pPr>
      <w:r w:rsidRPr="00A455CA">
        <w:rPr>
          <w:lang w:val="en-US"/>
        </w:rPr>
        <w:t>Any progress in cross-border transport depends on the legal and institutional framework. Without a legal basis and a common understanding of involved entities, be it in the form of laws, administrative instructions, regulations or subsequent agreements with customs authorities, border police authorities, phytosanitary authorities and infrastructure managers at the border points, no improvement can be expected.</w:t>
      </w:r>
    </w:p>
    <w:p w14:paraId="329E4B4B" w14:textId="77777777" w:rsidR="0000427C" w:rsidRPr="00A455CA" w:rsidRDefault="0000427C" w:rsidP="0000427C">
      <w:pPr>
        <w:rPr>
          <w:lang w:val="en-US"/>
        </w:rPr>
      </w:pPr>
      <w:r w:rsidRPr="00A455CA">
        <w:rPr>
          <w:lang w:val="en-US"/>
        </w:rPr>
        <w:t>A sensible basis for a legal and institutional basis is deemed to be EU legislation and the subsequent outflowing procedures observed by the institutions.</w:t>
      </w:r>
    </w:p>
    <w:p w14:paraId="7DBB3FE7" w14:textId="77777777" w:rsidR="0000427C" w:rsidRPr="00A455CA" w:rsidRDefault="0000427C" w:rsidP="0000427C">
      <w:pPr>
        <w:rPr>
          <w:lang w:val="en-US"/>
        </w:rPr>
      </w:pPr>
      <w:r w:rsidRPr="00A455CA">
        <w:rPr>
          <w:lang w:val="en-US"/>
        </w:rPr>
        <w:t>According to the information contained in the annual country reports prepared by the EU delegations in the SEETO participant countries and published on the EU website, all countries have aligned their transport legislation, in particular the rail, inland waterways and port legislation.</w:t>
      </w:r>
    </w:p>
    <w:p w14:paraId="138F81F3" w14:textId="77777777" w:rsidR="0000427C" w:rsidRPr="00A455CA" w:rsidRDefault="0000427C" w:rsidP="0000427C">
      <w:pPr>
        <w:rPr>
          <w:lang w:val="en-US"/>
        </w:rPr>
      </w:pPr>
      <w:r w:rsidRPr="00A455CA">
        <w:rPr>
          <w:lang w:val="en-US"/>
        </w:rPr>
        <w:t>However, in rail not all SEETO participants have yet adopted the “recast” directive (Directive 2012/34/EU) - as it is the case in most EU member states.</w:t>
      </w:r>
    </w:p>
    <w:p w14:paraId="0378F2AA" w14:textId="77777777" w:rsidR="0000427C" w:rsidRDefault="0000427C" w:rsidP="0000427C">
      <w:pPr>
        <w:rPr>
          <w:lang w:val="en-US"/>
        </w:rPr>
      </w:pPr>
      <w:r w:rsidRPr="00A455CA">
        <w:rPr>
          <w:lang w:val="en-US"/>
        </w:rPr>
        <w:t>From a formal point of view, the legal framework for rail is set but it is a question of implementation of national laws and a question of political willingness combined with an intensive monitoring by the EU.</w:t>
      </w:r>
    </w:p>
    <w:p w14:paraId="52021DC0" w14:textId="77777777" w:rsidR="0000427C" w:rsidRPr="00A455CA" w:rsidRDefault="0000427C" w:rsidP="0000427C">
      <w:pPr>
        <w:rPr>
          <w:lang w:val="en-US"/>
        </w:rPr>
      </w:pPr>
    </w:p>
    <w:p w14:paraId="363C3F38" w14:textId="77777777" w:rsidR="0000427C" w:rsidRDefault="0000427C" w:rsidP="0000427C">
      <w:pPr>
        <w:pStyle w:val="Heading2"/>
        <w:rPr>
          <w:lang w:val="en-US"/>
        </w:rPr>
      </w:pPr>
      <w:bookmarkStart w:id="28" w:name="_Toc23774708"/>
      <w:bookmarkStart w:id="29" w:name="_Toc32864568"/>
      <w:r>
        <w:rPr>
          <w:lang w:val="en-US"/>
        </w:rPr>
        <w:t>5.1</w:t>
      </w:r>
      <w:r>
        <w:rPr>
          <w:lang w:val="en-US"/>
        </w:rPr>
        <w:tab/>
      </w:r>
      <w:r w:rsidRPr="00A455CA">
        <w:rPr>
          <w:lang w:val="en-US"/>
        </w:rPr>
        <w:t>Road border crossings</w:t>
      </w:r>
      <w:bookmarkEnd w:id="28"/>
      <w:bookmarkEnd w:id="29"/>
    </w:p>
    <w:p w14:paraId="40521379" w14:textId="77777777" w:rsidR="0000427C" w:rsidRPr="005C1187" w:rsidRDefault="0000427C" w:rsidP="0000427C">
      <w:pPr>
        <w:rPr>
          <w:lang w:val="en-US"/>
        </w:rPr>
      </w:pPr>
    </w:p>
    <w:p w14:paraId="27C1D16A" w14:textId="77777777" w:rsidR="0000427C" w:rsidRPr="00A455CA" w:rsidRDefault="0000427C" w:rsidP="0000427C">
      <w:pPr>
        <w:rPr>
          <w:lang w:val="en-US"/>
        </w:rPr>
      </w:pPr>
      <w:r w:rsidRPr="00A455CA">
        <w:rPr>
          <w:lang w:val="en-US"/>
        </w:rPr>
        <w:t>Concerning the roads, the SEETO Participants already adhere to international conventions such as TIR and CMR reaching far beyond the EU and its neighbors. Trade facilitation is far more advanced than on the rail track. Road formalities at SEETO BCPs for international goods transport are subject to well-functioning international border procedures (TIR/CMR) where mostly customs are involved.</w:t>
      </w:r>
    </w:p>
    <w:p w14:paraId="518B9BC9" w14:textId="77777777" w:rsidR="0000427C" w:rsidRPr="00A455CA" w:rsidRDefault="0000427C" w:rsidP="0000427C">
      <w:pPr>
        <w:rPr>
          <w:lang w:val="en-US"/>
        </w:rPr>
      </w:pPr>
      <w:r w:rsidRPr="00A455CA">
        <w:rPr>
          <w:lang w:val="en-US"/>
        </w:rPr>
        <w:t>With respect to transport operation by lorry, there are no major obstacles or restrictions from a legal and/or institutional point of view since the technical aspects of the lorry are harmonized, at least European-wide and lorry drivers have freer access to vehicles and roads than train drivers. The service quality is impeded since controlled areas at the border have limited parking facility for trucks while the documentation is processed, and trucks are either queuing on the access road to the controlled area, making it difficult to separate flows for priority trucks (for instance tanker trucks), or are directed to a waiting area until the time they can be admitted to the controlled areas (when the documentation is ready, or when it is their turn).</w:t>
      </w:r>
    </w:p>
    <w:p w14:paraId="73E44469" w14:textId="77777777" w:rsidR="0000427C" w:rsidRPr="00A455CA" w:rsidRDefault="0000427C" w:rsidP="0000427C">
      <w:pPr>
        <w:rPr>
          <w:lang w:val="en-US"/>
        </w:rPr>
      </w:pPr>
      <w:r w:rsidRPr="00A455CA">
        <w:rPr>
          <w:lang w:val="en-US"/>
        </w:rPr>
        <w:t xml:space="preserve"> </w:t>
      </w:r>
    </w:p>
    <w:p w14:paraId="17215A8C" w14:textId="77777777" w:rsidR="0000427C" w:rsidRDefault="0000427C" w:rsidP="0000427C">
      <w:pPr>
        <w:keepNext/>
      </w:pPr>
      <w:r>
        <w:rPr>
          <w:noProof/>
          <w:lang w:val="hr-HR" w:eastAsia="hr-HR"/>
        </w:rPr>
        <w:lastRenderedPageBreak/>
        <w:drawing>
          <wp:inline distT="0" distB="0" distL="0" distR="0" wp14:anchorId="3B8638EA" wp14:editId="27423A3B">
            <wp:extent cx="5760720" cy="3302000"/>
            <wp:effectExtent l="19050" t="19050" r="11430" b="1270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3302000"/>
                    </a:xfrm>
                    <a:prstGeom prst="rect">
                      <a:avLst/>
                    </a:prstGeom>
                    <a:ln>
                      <a:solidFill>
                        <a:schemeClr val="accent1"/>
                      </a:solidFill>
                    </a:ln>
                  </pic:spPr>
                </pic:pic>
              </a:graphicData>
            </a:graphic>
          </wp:inline>
        </w:drawing>
      </w:r>
    </w:p>
    <w:p w14:paraId="759B5DA2" w14:textId="77777777" w:rsidR="0000427C" w:rsidRPr="005C1187" w:rsidRDefault="0000427C" w:rsidP="0000427C">
      <w:pPr>
        <w:pStyle w:val="Caption"/>
        <w:jc w:val="center"/>
        <w:rPr>
          <w:b/>
          <w:bCs/>
          <w:i w:val="0"/>
          <w:iCs w:val="0"/>
          <w:sz w:val="16"/>
          <w:szCs w:val="16"/>
          <w:lang w:val="en-US"/>
        </w:rPr>
      </w:pPr>
      <w:r w:rsidRPr="005C1187">
        <w:rPr>
          <w:b/>
          <w:bCs/>
          <w:i w:val="0"/>
          <w:iCs w:val="0"/>
          <w:sz w:val="16"/>
          <w:szCs w:val="16"/>
          <w:lang w:val="en-US"/>
        </w:rPr>
        <w:t xml:space="preserve">Figure </w:t>
      </w:r>
      <w:r w:rsidRPr="005C1187">
        <w:rPr>
          <w:b/>
          <w:bCs/>
          <w:i w:val="0"/>
          <w:iCs w:val="0"/>
          <w:sz w:val="16"/>
          <w:szCs w:val="16"/>
          <w:lang w:val="en-US"/>
        </w:rPr>
        <w:fldChar w:fldCharType="begin"/>
      </w:r>
      <w:r w:rsidRPr="005C1187">
        <w:rPr>
          <w:b/>
          <w:bCs/>
          <w:i w:val="0"/>
          <w:iCs w:val="0"/>
          <w:sz w:val="16"/>
          <w:szCs w:val="16"/>
          <w:lang w:val="en-US"/>
        </w:rPr>
        <w:instrText xml:space="preserve"> SEQ Figure \* ARABIC </w:instrText>
      </w:r>
      <w:r w:rsidRPr="005C1187">
        <w:rPr>
          <w:b/>
          <w:bCs/>
          <w:i w:val="0"/>
          <w:iCs w:val="0"/>
          <w:sz w:val="16"/>
          <w:szCs w:val="16"/>
          <w:lang w:val="en-US"/>
        </w:rPr>
        <w:fldChar w:fldCharType="separate"/>
      </w:r>
      <w:r>
        <w:rPr>
          <w:b/>
          <w:bCs/>
          <w:i w:val="0"/>
          <w:iCs w:val="0"/>
          <w:noProof/>
          <w:sz w:val="16"/>
          <w:szCs w:val="16"/>
          <w:lang w:val="en-US"/>
        </w:rPr>
        <w:t>14</w:t>
      </w:r>
      <w:r w:rsidRPr="005C1187">
        <w:rPr>
          <w:b/>
          <w:bCs/>
          <w:i w:val="0"/>
          <w:iCs w:val="0"/>
          <w:sz w:val="16"/>
          <w:szCs w:val="16"/>
          <w:lang w:val="en-US"/>
        </w:rPr>
        <w:fldChar w:fldCharType="end"/>
      </w:r>
      <w:r w:rsidRPr="005C1187">
        <w:rPr>
          <w:b/>
          <w:bCs/>
          <w:i w:val="0"/>
          <w:iCs w:val="0"/>
          <w:sz w:val="16"/>
          <w:szCs w:val="16"/>
          <w:lang w:val="en-US"/>
        </w:rPr>
        <w:t xml:space="preserve"> - Schematic depiction on organizational types of border crossings</w:t>
      </w:r>
    </w:p>
    <w:p w14:paraId="64641991" w14:textId="77777777" w:rsidR="0000427C" w:rsidRDefault="0000427C" w:rsidP="0000427C">
      <w:pPr>
        <w:rPr>
          <w:lang w:val="en-US"/>
        </w:rPr>
      </w:pPr>
    </w:p>
    <w:p w14:paraId="6F35CA7B" w14:textId="77777777" w:rsidR="0000427C" w:rsidRPr="00A455CA" w:rsidRDefault="0000427C" w:rsidP="0000427C">
      <w:pPr>
        <w:rPr>
          <w:lang w:val="en-US"/>
        </w:rPr>
      </w:pPr>
      <w:r w:rsidRPr="00A455CA">
        <w:rPr>
          <w:lang w:val="en-US"/>
        </w:rPr>
        <w:t>Apart from questions of security, no major access restrictions to the roads could be observed at the border crossing points visited. The only relevant physical restriction is the parking/waiting space for trucks and busses which is rarely due to administrative (non-physical) barriers.</w:t>
      </w:r>
    </w:p>
    <w:p w14:paraId="7DA5C5B8" w14:textId="77777777" w:rsidR="0000427C" w:rsidRPr="00A455CA" w:rsidRDefault="0000427C" w:rsidP="0000427C">
      <w:pPr>
        <w:rPr>
          <w:lang w:val="en-US"/>
        </w:rPr>
      </w:pPr>
      <w:r w:rsidRPr="00A455CA">
        <w:rPr>
          <w:lang w:val="en-US"/>
        </w:rPr>
        <w:t>The lack of parking space and the waiting time at the borders is rather the result of the success of international road transport in the SEETO region to the detriment of international rail transport that has not managed yet to efficiently organize its border crossing.</w:t>
      </w:r>
    </w:p>
    <w:p w14:paraId="5B9F198E" w14:textId="77777777" w:rsidR="0000427C" w:rsidRPr="00A455CA" w:rsidRDefault="0000427C" w:rsidP="0000427C">
      <w:pPr>
        <w:rPr>
          <w:lang w:val="en-US"/>
        </w:rPr>
      </w:pPr>
      <w:r w:rsidRPr="00A455CA">
        <w:rPr>
          <w:lang w:val="en-US"/>
        </w:rPr>
        <w:t>To show the relative facility of international road transport, below an example applicable in the region:</w:t>
      </w:r>
    </w:p>
    <w:p w14:paraId="01A44437" w14:textId="77777777" w:rsidR="0000427C" w:rsidRPr="00A455CA" w:rsidRDefault="0000427C" w:rsidP="0000427C">
      <w:pPr>
        <w:rPr>
          <w:lang w:val="en-US"/>
        </w:rPr>
      </w:pPr>
      <w:r w:rsidRPr="00A455CA">
        <w:rPr>
          <w:lang w:val="en-US"/>
        </w:rPr>
        <w:t>TIR Transport starting from a third country and involving a non-Community (SEETO) country during the journey.</w:t>
      </w:r>
    </w:p>
    <w:p w14:paraId="15D9AD7A" w14:textId="77777777" w:rsidR="0000427C" w:rsidRPr="00A455CA" w:rsidRDefault="0000427C" w:rsidP="0000427C">
      <w:pPr>
        <w:rPr>
          <w:lang w:val="en-US"/>
        </w:rPr>
      </w:pPr>
      <w:r w:rsidRPr="00A455CA">
        <w:rPr>
          <w:lang w:val="en-US"/>
        </w:rPr>
        <w:t>The truck stops for some minutes at the Serbian borders of entry and exit.</w:t>
      </w:r>
    </w:p>
    <w:p w14:paraId="5AE0DD56" w14:textId="77777777" w:rsidR="0000427C" w:rsidRPr="00A455CA" w:rsidRDefault="0000427C" w:rsidP="0000427C">
      <w:pPr>
        <w:rPr>
          <w:lang w:val="en-US"/>
        </w:rPr>
      </w:pPr>
      <w:r w:rsidRPr="00A455CA">
        <w:rPr>
          <w:lang w:val="en-US"/>
        </w:rPr>
        <w:t>The field missions have shown that waiting times on the road BCPs are mainly subject to lack of road infrastructure while waiting times at rail BCPs are subject to cumbersome procedures and lack of coordination among the railway organizations on both side of the border.</w:t>
      </w:r>
    </w:p>
    <w:p w14:paraId="7F982489" w14:textId="77777777" w:rsidR="0000427C" w:rsidRPr="00A455CA" w:rsidRDefault="0000427C" w:rsidP="0000427C">
      <w:pPr>
        <w:rPr>
          <w:lang w:val="en-US"/>
        </w:rPr>
      </w:pPr>
      <w:r w:rsidRPr="00A455CA">
        <w:rPr>
          <w:lang w:val="en-US"/>
        </w:rPr>
        <w:lastRenderedPageBreak/>
        <w:t>The road is already much more integrated regionally and with EU than railways!</w:t>
      </w:r>
    </w:p>
    <w:p w14:paraId="0ABEA0B2" w14:textId="77777777" w:rsidR="0000427C" w:rsidRDefault="0000427C" w:rsidP="0000427C">
      <w:pPr>
        <w:rPr>
          <w:lang w:val="en-US"/>
        </w:rPr>
      </w:pPr>
    </w:p>
    <w:p w14:paraId="4E278921" w14:textId="77777777" w:rsidR="0000427C" w:rsidRDefault="0000427C" w:rsidP="0000427C">
      <w:pPr>
        <w:keepNext/>
      </w:pPr>
      <w:r>
        <w:rPr>
          <w:noProof/>
          <w:lang w:val="hr-HR" w:eastAsia="hr-HR"/>
        </w:rPr>
        <w:drawing>
          <wp:inline distT="0" distB="0" distL="0" distR="0" wp14:anchorId="32C0BF61" wp14:editId="277AACD4">
            <wp:extent cx="5876925" cy="419621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88013" cy="4204130"/>
                    </a:xfrm>
                    <a:prstGeom prst="rect">
                      <a:avLst/>
                    </a:prstGeom>
                  </pic:spPr>
                </pic:pic>
              </a:graphicData>
            </a:graphic>
          </wp:inline>
        </w:drawing>
      </w:r>
    </w:p>
    <w:p w14:paraId="5DC4A73B" w14:textId="77777777" w:rsidR="0000427C" w:rsidRPr="00360848" w:rsidRDefault="0000427C" w:rsidP="0000427C">
      <w:pPr>
        <w:pStyle w:val="Caption"/>
        <w:jc w:val="center"/>
        <w:rPr>
          <w:b/>
          <w:bCs/>
          <w:i w:val="0"/>
          <w:iCs w:val="0"/>
          <w:sz w:val="16"/>
          <w:szCs w:val="16"/>
          <w:lang w:val="en-US"/>
        </w:rPr>
      </w:pPr>
      <w:r w:rsidRPr="00360848">
        <w:rPr>
          <w:b/>
          <w:bCs/>
          <w:i w:val="0"/>
          <w:iCs w:val="0"/>
          <w:sz w:val="16"/>
          <w:szCs w:val="16"/>
        </w:rPr>
        <w:t xml:space="preserve">Figure </w:t>
      </w:r>
      <w:r w:rsidRPr="00360848">
        <w:rPr>
          <w:b/>
          <w:bCs/>
          <w:i w:val="0"/>
          <w:iCs w:val="0"/>
          <w:sz w:val="16"/>
          <w:szCs w:val="16"/>
        </w:rPr>
        <w:fldChar w:fldCharType="begin"/>
      </w:r>
      <w:r w:rsidRPr="00360848">
        <w:rPr>
          <w:b/>
          <w:bCs/>
          <w:i w:val="0"/>
          <w:iCs w:val="0"/>
          <w:sz w:val="16"/>
          <w:szCs w:val="16"/>
        </w:rPr>
        <w:instrText xml:space="preserve"> SEQ Figure \* ARABIC </w:instrText>
      </w:r>
      <w:r w:rsidRPr="00360848">
        <w:rPr>
          <w:b/>
          <w:bCs/>
          <w:i w:val="0"/>
          <w:iCs w:val="0"/>
          <w:sz w:val="16"/>
          <w:szCs w:val="16"/>
        </w:rPr>
        <w:fldChar w:fldCharType="separate"/>
      </w:r>
      <w:r>
        <w:rPr>
          <w:b/>
          <w:bCs/>
          <w:i w:val="0"/>
          <w:iCs w:val="0"/>
          <w:noProof/>
          <w:sz w:val="16"/>
          <w:szCs w:val="16"/>
        </w:rPr>
        <w:t>15</w:t>
      </w:r>
      <w:r w:rsidRPr="00360848">
        <w:rPr>
          <w:b/>
          <w:bCs/>
          <w:i w:val="0"/>
          <w:iCs w:val="0"/>
          <w:sz w:val="16"/>
          <w:szCs w:val="16"/>
        </w:rPr>
        <w:fldChar w:fldCharType="end"/>
      </w:r>
      <w:r w:rsidRPr="00360848">
        <w:rPr>
          <w:b/>
          <w:bCs/>
          <w:i w:val="0"/>
          <w:iCs w:val="0"/>
          <w:sz w:val="16"/>
          <w:szCs w:val="16"/>
        </w:rPr>
        <w:t xml:space="preserve"> - </w:t>
      </w:r>
      <w:proofErr w:type="spellStart"/>
      <w:r w:rsidRPr="00360848">
        <w:rPr>
          <w:b/>
          <w:bCs/>
          <w:i w:val="0"/>
          <w:iCs w:val="0"/>
          <w:sz w:val="16"/>
          <w:szCs w:val="16"/>
        </w:rPr>
        <w:t>Rail</w:t>
      </w:r>
      <w:proofErr w:type="spellEnd"/>
      <w:r w:rsidRPr="00360848">
        <w:rPr>
          <w:b/>
          <w:bCs/>
          <w:i w:val="0"/>
          <w:iCs w:val="0"/>
          <w:sz w:val="16"/>
          <w:szCs w:val="16"/>
        </w:rPr>
        <w:t xml:space="preserve"> and road </w:t>
      </w:r>
      <w:proofErr w:type="spellStart"/>
      <w:r w:rsidRPr="00360848">
        <w:rPr>
          <w:b/>
          <w:bCs/>
          <w:i w:val="0"/>
          <w:iCs w:val="0"/>
          <w:sz w:val="16"/>
          <w:szCs w:val="16"/>
        </w:rPr>
        <w:t>border</w:t>
      </w:r>
      <w:proofErr w:type="spellEnd"/>
      <w:r w:rsidRPr="00360848">
        <w:rPr>
          <w:b/>
          <w:bCs/>
          <w:i w:val="0"/>
          <w:iCs w:val="0"/>
          <w:sz w:val="16"/>
          <w:szCs w:val="16"/>
        </w:rPr>
        <w:t xml:space="preserve"> crossings and </w:t>
      </w:r>
      <w:proofErr w:type="spellStart"/>
      <w:r w:rsidRPr="00360848">
        <w:rPr>
          <w:b/>
          <w:bCs/>
          <w:i w:val="0"/>
          <w:iCs w:val="0"/>
          <w:sz w:val="16"/>
          <w:szCs w:val="16"/>
        </w:rPr>
        <w:t>implementation</w:t>
      </w:r>
      <w:proofErr w:type="spellEnd"/>
      <w:r w:rsidRPr="00360848">
        <w:rPr>
          <w:b/>
          <w:bCs/>
          <w:i w:val="0"/>
          <w:iCs w:val="0"/>
          <w:sz w:val="16"/>
          <w:szCs w:val="16"/>
        </w:rPr>
        <w:t xml:space="preserve"> of NCTS and SEED</w:t>
      </w:r>
    </w:p>
    <w:p w14:paraId="5C506005" w14:textId="77777777" w:rsidR="0000427C" w:rsidRPr="00A455CA" w:rsidRDefault="0000427C" w:rsidP="0000427C">
      <w:pPr>
        <w:rPr>
          <w:lang w:val="en-US"/>
        </w:rPr>
      </w:pPr>
    </w:p>
    <w:p w14:paraId="128074A3" w14:textId="77777777" w:rsidR="0000427C" w:rsidRDefault="0000427C" w:rsidP="0000427C">
      <w:pPr>
        <w:rPr>
          <w:lang w:val="en-US"/>
        </w:rPr>
      </w:pPr>
      <w:r w:rsidRPr="00A455CA">
        <w:rPr>
          <w:lang w:val="en-US"/>
        </w:rPr>
        <w:t>NCTS (computerized transit procedure management system within the EU) is used only on road crossings connecting the SEETO region with EU member states. SEED-is used on road crossings inside the SEETO region.</w:t>
      </w:r>
    </w:p>
    <w:p w14:paraId="65075C5E" w14:textId="77777777" w:rsidR="0000427C" w:rsidRDefault="0000427C" w:rsidP="0000427C">
      <w:pPr>
        <w:rPr>
          <w:lang w:val="en-US"/>
        </w:rPr>
      </w:pPr>
    </w:p>
    <w:p w14:paraId="666F631B" w14:textId="77777777" w:rsidR="0000427C" w:rsidRPr="00A455CA" w:rsidRDefault="0000427C" w:rsidP="0000427C">
      <w:pPr>
        <w:rPr>
          <w:lang w:val="en-US"/>
        </w:rPr>
      </w:pPr>
    </w:p>
    <w:p w14:paraId="5A39DE4B" w14:textId="77777777" w:rsidR="0000427C" w:rsidRPr="00360848" w:rsidRDefault="0000427C" w:rsidP="0000427C">
      <w:pPr>
        <w:pStyle w:val="Heading2"/>
        <w:rPr>
          <w:b/>
          <w:bCs/>
          <w:lang w:val="en-US"/>
        </w:rPr>
      </w:pPr>
      <w:bookmarkStart w:id="30" w:name="_Toc23774709"/>
      <w:bookmarkStart w:id="31" w:name="_Toc32864569"/>
      <w:r w:rsidRPr="00360848">
        <w:rPr>
          <w:b/>
          <w:bCs/>
          <w:lang w:val="en-US"/>
        </w:rPr>
        <w:t>5.2</w:t>
      </w:r>
      <w:r w:rsidRPr="00360848">
        <w:rPr>
          <w:b/>
          <w:bCs/>
          <w:lang w:val="en-US"/>
        </w:rPr>
        <w:tab/>
        <w:t>Rail border crossings</w:t>
      </w:r>
      <w:bookmarkEnd w:id="30"/>
      <w:bookmarkEnd w:id="31"/>
    </w:p>
    <w:p w14:paraId="7911DB21" w14:textId="77777777" w:rsidR="0000427C" w:rsidRPr="00360848" w:rsidRDefault="0000427C" w:rsidP="0000427C">
      <w:pPr>
        <w:rPr>
          <w:lang w:val="en-US"/>
        </w:rPr>
      </w:pPr>
    </w:p>
    <w:p w14:paraId="3D1072CE" w14:textId="77777777" w:rsidR="0000427C" w:rsidRPr="00A455CA" w:rsidRDefault="0000427C" w:rsidP="0000427C">
      <w:pPr>
        <w:rPr>
          <w:lang w:val="en-US"/>
        </w:rPr>
      </w:pPr>
      <w:r w:rsidRPr="00A455CA">
        <w:rPr>
          <w:lang w:val="en-US"/>
        </w:rPr>
        <w:t>The major bottleneck and service quality obstacle at the borders are to be found in the rail sector.</w:t>
      </w:r>
    </w:p>
    <w:p w14:paraId="3B111F61" w14:textId="77777777" w:rsidR="0000427C" w:rsidRPr="00A455CA" w:rsidRDefault="0000427C" w:rsidP="0000427C">
      <w:pPr>
        <w:rPr>
          <w:lang w:val="en-US"/>
        </w:rPr>
      </w:pPr>
      <w:r w:rsidRPr="00A455CA">
        <w:rPr>
          <w:lang w:val="en-US"/>
        </w:rPr>
        <w:lastRenderedPageBreak/>
        <w:t>With respect to this core challenge, SEETO has published a model BCA14, an agreement in full conformity with Directive 2012/34/EU. This model Border crossing agreement includes sub-agreements for:</w:t>
      </w:r>
    </w:p>
    <w:p w14:paraId="1AED9E36" w14:textId="77777777" w:rsidR="0000427C" w:rsidRPr="00360848" w:rsidRDefault="0000427C" w:rsidP="0000427C">
      <w:pPr>
        <w:pStyle w:val="ListParagraph"/>
        <w:numPr>
          <w:ilvl w:val="1"/>
          <w:numId w:val="2"/>
        </w:numPr>
        <w:rPr>
          <w:lang w:val="en-US"/>
        </w:rPr>
      </w:pPr>
      <w:r w:rsidRPr="00360848">
        <w:rPr>
          <w:lang w:val="en-US"/>
        </w:rPr>
        <w:t>Framework Border Crossing Agreement (BCA),</w:t>
      </w:r>
    </w:p>
    <w:p w14:paraId="28DB4C85" w14:textId="77777777" w:rsidR="0000427C" w:rsidRPr="00360848" w:rsidRDefault="0000427C" w:rsidP="0000427C">
      <w:pPr>
        <w:pStyle w:val="ListParagraph"/>
        <w:numPr>
          <w:ilvl w:val="1"/>
          <w:numId w:val="2"/>
        </w:numPr>
        <w:rPr>
          <w:lang w:val="en-US"/>
        </w:rPr>
      </w:pPr>
      <w:r w:rsidRPr="00360848">
        <w:rPr>
          <w:lang w:val="en-US"/>
        </w:rPr>
        <w:t>Framework Border Police Agreement (BPA),</w:t>
      </w:r>
    </w:p>
    <w:p w14:paraId="00134810" w14:textId="77777777" w:rsidR="0000427C" w:rsidRPr="00360848" w:rsidRDefault="0000427C" w:rsidP="0000427C">
      <w:pPr>
        <w:pStyle w:val="ListParagraph"/>
        <w:numPr>
          <w:ilvl w:val="1"/>
          <w:numId w:val="2"/>
        </w:numPr>
        <w:rPr>
          <w:lang w:val="en-US"/>
        </w:rPr>
      </w:pPr>
      <w:r w:rsidRPr="00360848">
        <w:rPr>
          <w:lang w:val="en-US"/>
        </w:rPr>
        <w:t>Agreement between Infrastructure Managers on the Interconnection of Networks,</w:t>
      </w:r>
    </w:p>
    <w:p w14:paraId="7EC034B2" w14:textId="77777777" w:rsidR="0000427C" w:rsidRPr="00360848" w:rsidRDefault="0000427C" w:rsidP="0000427C">
      <w:pPr>
        <w:pStyle w:val="ListParagraph"/>
        <w:numPr>
          <w:ilvl w:val="1"/>
          <w:numId w:val="2"/>
        </w:numPr>
        <w:rPr>
          <w:lang w:val="en-US"/>
        </w:rPr>
      </w:pPr>
      <w:r w:rsidRPr="00360848">
        <w:rPr>
          <w:lang w:val="en-US"/>
        </w:rPr>
        <w:t>Agreement among Railway Undertakings concerning the Transfer of Wagons and Traction,</w:t>
      </w:r>
    </w:p>
    <w:p w14:paraId="2EB29B49" w14:textId="77777777" w:rsidR="0000427C" w:rsidRPr="00360848" w:rsidRDefault="0000427C" w:rsidP="0000427C">
      <w:pPr>
        <w:pStyle w:val="ListParagraph"/>
        <w:numPr>
          <w:ilvl w:val="1"/>
          <w:numId w:val="2"/>
        </w:numPr>
        <w:rPr>
          <w:lang w:val="en-US"/>
        </w:rPr>
      </w:pPr>
      <w:r w:rsidRPr="00360848">
        <w:rPr>
          <w:lang w:val="en-US"/>
        </w:rPr>
        <w:t>Regional Agreement for the Mutual Recognition of Train Driver Certificates,</w:t>
      </w:r>
    </w:p>
    <w:p w14:paraId="14FC0222" w14:textId="77777777" w:rsidR="0000427C" w:rsidRPr="00360848" w:rsidRDefault="0000427C" w:rsidP="0000427C">
      <w:pPr>
        <w:pStyle w:val="ListParagraph"/>
        <w:numPr>
          <w:ilvl w:val="1"/>
          <w:numId w:val="2"/>
        </w:numPr>
        <w:rPr>
          <w:lang w:val="en-US"/>
        </w:rPr>
      </w:pPr>
      <w:r w:rsidRPr="00360848">
        <w:rPr>
          <w:lang w:val="en-US"/>
        </w:rPr>
        <w:t>Language tests.</w:t>
      </w:r>
    </w:p>
    <w:p w14:paraId="22EA9830" w14:textId="77777777" w:rsidR="0000427C" w:rsidRPr="00A455CA" w:rsidRDefault="0000427C" w:rsidP="0000427C">
      <w:pPr>
        <w:rPr>
          <w:lang w:val="en-US"/>
        </w:rPr>
      </w:pPr>
      <w:r w:rsidRPr="00A455CA">
        <w:rPr>
          <w:lang w:val="en-US"/>
        </w:rPr>
        <w:t>The Directorate General MOVE has also developed a “checklist on the verification of the compliance of the cross-border agreements with the recast of Directive 2012/34”. These have served as basis for assessing the existing border crossing agreements.</w:t>
      </w:r>
    </w:p>
    <w:p w14:paraId="1CDD2801" w14:textId="77777777" w:rsidR="0000427C" w:rsidRPr="00A455CA" w:rsidRDefault="0000427C" w:rsidP="0000427C">
      <w:pPr>
        <w:rPr>
          <w:lang w:val="en-US"/>
        </w:rPr>
      </w:pPr>
      <w:r w:rsidRPr="00A455CA">
        <w:rPr>
          <w:lang w:val="en-US"/>
        </w:rPr>
        <w:t>Regarding the rail border crossings between Croatia and Bosnia and Herzegovina, the current agreement in force is the “Agreement between the Republic of Croatia and the Republic of Bosnia and Herzegovina on the regulation of border railway transport” dating from the year 2000.</w:t>
      </w:r>
    </w:p>
    <w:p w14:paraId="6B547B89" w14:textId="77777777" w:rsidR="0000427C" w:rsidRPr="00A455CA" w:rsidRDefault="0000427C" w:rsidP="0000427C">
      <w:pPr>
        <w:rPr>
          <w:lang w:val="en-US"/>
        </w:rPr>
      </w:pPr>
      <w:r w:rsidRPr="00A455CA">
        <w:rPr>
          <w:lang w:val="en-US"/>
        </w:rPr>
        <w:t>A further problem at rail border crossings is the non-applied or intelligently deferred market opening.</w:t>
      </w:r>
    </w:p>
    <w:p w14:paraId="23143A6C" w14:textId="77777777" w:rsidR="0000427C" w:rsidRPr="00A455CA" w:rsidRDefault="0000427C" w:rsidP="0000427C">
      <w:pPr>
        <w:rPr>
          <w:lang w:val="en-US"/>
        </w:rPr>
      </w:pPr>
      <w:r w:rsidRPr="00A455CA">
        <w:rPr>
          <w:lang w:val="en-US"/>
        </w:rPr>
        <w:t>There is no open access for private railway undertakings to run on the national networks or between the national networks although the relevant railway laws - in conformity with the EU legislation - stipulate it. “Private railway undertaking” also applies to the national railway company of the neighboring state once operating on the “own” network.</w:t>
      </w:r>
    </w:p>
    <w:p w14:paraId="5A11FA41" w14:textId="77777777" w:rsidR="0000427C" w:rsidRPr="00A455CA" w:rsidRDefault="0000427C" w:rsidP="0000427C">
      <w:pPr>
        <w:rPr>
          <w:lang w:val="en-US"/>
        </w:rPr>
      </w:pPr>
      <w:r w:rsidRPr="00A455CA">
        <w:rPr>
          <w:lang w:val="en-US"/>
        </w:rPr>
        <w:t>This lack of implementing the national railway laws and the new BCAs, intentionally or unintentionally, leads to the fact that there is no open access in whatsoever form in the region.</w:t>
      </w:r>
    </w:p>
    <w:p w14:paraId="7EBA7237" w14:textId="77777777" w:rsidR="0000427C" w:rsidRPr="00A455CA" w:rsidRDefault="0000427C" w:rsidP="0000427C">
      <w:pPr>
        <w:rPr>
          <w:lang w:val="en-US"/>
        </w:rPr>
      </w:pPr>
      <w:r w:rsidRPr="00A455CA">
        <w:rPr>
          <w:lang w:val="en-US"/>
        </w:rPr>
        <w:t xml:space="preserve">The Border Crossing </w:t>
      </w:r>
      <w:proofErr w:type="spellStart"/>
      <w:r w:rsidRPr="00A455CA">
        <w:rPr>
          <w:lang w:val="en-US"/>
        </w:rPr>
        <w:t>Metković</w:t>
      </w:r>
      <w:proofErr w:type="spellEnd"/>
      <w:r w:rsidRPr="00A455CA">
        <w:rPr>
          <w:lang w:val="en-US"/>
        </w:rPr>
        <w:t xml:space="preserve"> – </w:t>
      </w:r>
      <w:proofErr w:type="spellStart"/>
      <w:r w:rsidRPr="00A455CA">
        <w:rPr>
          <w:lang w:val="en-US"/>
        </w:rPr>
        <w:t>Čapljina</w:t>
      </w:r>
      <w:proofErr w:type="spellEnd"/>
      <w:r w:rsidRPr="00A455CA">
        <w:rPr>
          <w:lang w:val="en-US"/>
        </w:rPr>
        <w:t xml:space="preserve"> plays a </w:t>
      </w:r>
      <w:proofErr w:type="gramStart"/>
      <w:r w:rsidRPr="00A455CA">
        <w:rPr>
          <w:lang w:val="en-US"/>
        </w:rPr>
        <w:t>particular role</w:t>
      </w:r>
      <w:proofErr w:type="gramEnd"/>
      <w:r w:rsidRPr="00A455CA">
        <w:rPr>
          <w:lang w:val="en-US"/>
        </w:rPr>
        <w:t xml:space="preserve"> for the Port of Ploče, since it is only 25 km away from the port. The crossing has following characteristics:</w:t>
      </w:r>
    </w:p>
    <w:p w14:paraId="51BCA9AE" w14:textId="77777777" w:rsidR="0000427C" w:rsidRPr="003073AA" w:rsidRDefault="0000427C" w:rsidP="0000427C">
      <w:pPr>
        <w:rPr>
          <w:i/>
          <w:iCs/>
          <w:lang w:val="en-US"/>
        </w:rPr>
      </w:pPr>
      <w:r w:rsidRPr="003073AA">
        <w:rPr>
          <w:i/>
          <w:iCs/>
          <w:lang w:val="en-US"/>
        </w:rPr>
        <w:t>General</w:t>
      </w:r>
    </w:p>
    <w:p w14:paraId="4DC6623C" w14:textId="77777777" w:rsidR="0000427C" w:rsidRPr="003073AA" w:rsidRDefault="0000427C" w:rsidP="0000427C">
      <w:pPr>
        <w:pStyle w:val="ListParagraph"/>
        <w:numPr>
          <w:ilvl w:val="1"/>
          <w:numId w:val="2"/>
        </w:numPr>
        <w:rPr>
          <w:lang w:val="en-US"/>
        </w:rPr>
      </w:pPr>
      <w:r w:rsidRPr="003073AA">
        <w:rPr>
          <w:lang w:val="en-US"/>
        </w:rPr>
        <w:t>No international passenger train traffic any longer, only 2 local trains per 24 h to/from Sarajevo/Mostar with two passenger cars.</w:t>
      </w:r>
    </w:p>
    <w:p w14:paraId="4EB37276" w14:textId="77777777" w:rsidR="0000427C" w:rsidRPr="003073AA" w:rsidRDefault="0000427C" w:rsidP="0000427C">
      <w:pPr>
        <w:pStyle w:val="ListParagraph"/>
        <w:numPr>
          <w:ilvl w:val="1"/>
          <w:numId w:val="2"/>
        </w:numPr>
        <w:rPr>
          <w:lang w:val="en-US"/>
        </w:rPr>
      </w:pPr>
      <w:r w:rsidRPr="003073AA">
        <w:rPr>
          <w:lang w:val="en-US"/>
        </w:rPr>
        <w:t>Freight traffic with Luka Ploče: 2 freight trains per direction, per day on the average.</w:t>
      </w:r>
    </w:p>
    <w:p w14:paraId="553AEA77" w14:textId="77777777" w:rsidR="0000427C" w:rsidRPr="003073AA" w:rsidRDefault="0000427C" w:rsidP="0000427C">
      <w:pPr>
        <w:pStyle w:val="ListParagraph"/>
        <w:numPr>
          <w:ilvl w:val="1"/>
          <w:numId w:val="2"/>
        </w:numPr>
        <w:rPr>
          <w:lang w:val="en-US"/>
        </w:rPr>
      </w:pPr>
      <w:r w:rsidRPr="003073AA">
        <w:rPr>
          <w:lang w:val="en-US"/>
        </w:rPr>
        <w:t>In 2008. it used to be 2 pairs of local passenger trains Ploče-</w:t>
      </w:r>
      <w:proofErr w:type="spellStart"/>
      <w:r w:rsidRPr="003073AA">
        <w:rPr>
          <w:lang w:val="en-US"/>
        </w:rPr>
        <w:t>Metković</w:t>
      </w:r>
      <w:proofErr w:type="spellEnd"/>
      <w:r w:rsidRPr="003073AA">
        <w:rPr>
          <w:lang w:val="en-US"/>
        </w:rPr>
        <w:t xml:space="preserve"> and 2 pairs of international trains Ploče-Zagreb-via </w:t>
      </w:r>
      <w:proofErr w:type="spellStart"/>
      <w:r w:rsidRPr="003073AA">
        <w:rPr>
          <w:lang w:val="en-US"/>
        </w:rPr>
        <w:t>BiH</w:t>
      </w:r>
      <w:proofErr w:type="spellEnd"/>
      <w:r w:rsidRPr="003073AA">
        <w:rPr>
          <w:lang w:val="en-US"/>
        </w:rPr>
        <w:t xml:space="preserve"> and Ploče-Sarajevo and 10-15 freight trains per 24 hours.</w:t>
      </w:r>
    </w:p>
    <w:p w14:paraId="5041A9A7" w14:textId="77777777" w:rsidR="0000427C" w:rsidRPr="003073AA" w:rsidRDefault="0000427C" w:rsidP="0000427C">
      <w:pPr>
        <w:rPr>
          <w:i/>
          <w:iCs/>
          <w:lang w:val="en-US"/>
        </w:rPr>
      </w:pPr>
      <w:r w:rsidRPr="003073AA">
        <w:rPr>
          <w:i/>
          <w:iCs/>
          <w:lang w:val="en-US"/>
        </w:rPr>
        <w:lastRenderedPageBreak/>
        <w:t>Rail</w:t>
      </w:r>
    </w:p>
    <w:p w14:paraId="02163E05" w14:textId="77777777" w:rsidR="0000427C" w:rsidRPr="003073AA" w:rsidRDefault="0000427C" w:rsidP="0000427C">
      <w:pPr>
        <w:pStyle w:val="ListParagraph"/>
        <w:numPr>
          <w:ilvl w:val="1"/>
          <w:numId w:val="2"/>
        </w:numPr>
        <w:rPr>
          <w:lang w:val="en-US"/>
        </w:rPr>
      </w:pPr>
      <w:r w:rsidRPr="003073AA">
        <w:rPr>
          <w:lang w:val="en-US"/>
        </w:rPr>
        <w:t>Change of traction, and train drivers is cumbersome. Mainly due to the lack of traction. It is as well one of the major reasons for long idling times at the border.</w:t>
      </w:r>
    </w:p>
    <w:p w14:paraId="2A55EAD5" w14:textId="77777777" w:rsidR="0000427C" w:rsidRPr="003073AA" w:rsidRDefault="0000427C" w:rsidP="0000427C">
      <w:pPr>
        <w:pStyle w:val="ListParagraph"/>
        <w:numPr>
          <w:ilvl w:val="1"/>
          <w:numId w:val="2"/>
        </w:numPr>
        <w:rPr>
          <w:lang w:val="en-US"/>
        </w:rPr>
      </w:pPr>
      <w:r w:rsidRPr="003073AA">
        <w:rPr>
          <w:lang w:val="en-US"/>
        </w:rPr>
        <w:t xml:space="preserve">Repair depot of the </w:t>
      </w:r>
      <w:proofErr w:type="spellStart"/>
      <w:r w:rsidRPr="003073AA">
        <w:rPr>
          <w:lang w:val="en-US"/>
        </w:rPr>
        <w:t>BiH</w:t>
      </w:r>
      <w:proofErr w:type="spellEnd"/>
      <w:r w:rsidRPr="003073AA">
        <w:rPr>
          <w:lang w:val="en-US"/>
        </w:rPr>
        <w:t xml:space="preserve"> Federal Railways at the freight section of the station with the possibility to separate trains for various reasons, be it customs or operational reasons.</w:t>
      </w:r>
    </w:p>
    <w:p w14:paraId="3D1EBCE1" w14:textId="77777777" w:rsidR="0000427C" w:rsidRPr="003073AA" w:rsidRDefault="0000427C" w:rsidP="0000427C">
      <w:pPr>
        <w:rPr>
          <w:i/>
          <w:iCs/>
          <w:lang w:val="en-US"/>
        </w:rPr>
      </w:pPr>
      <w:r w:rsidRPr="003073AA">
        <w:rPr>
          <w:i/>
          <w:iCs/>
          <w:lang w:val="en-US"/>
        </w:rPr>
        <w:t>Technology</w:t>
      </w:r>
    </w:p>
    <w:p w14:paraId="5F40E9DD" w14:textId="77777777" w:rsidR="0000427C" w:rsidRPr="003073AA" w:rsidRDefault="0000427C" w:rsidP="0000427C">
      <w:pPr>
        <w:pStyle w:val="ListParagraph"/>
        <w:numPr>
          <w:ilvl w:val="1"/>
          <w:numId w:val="2"/>
        </w:numPr>
        <w:rPr>
          <w:lang w:val="en-US"/>
        </w:rPr>
      </w:pPr>
      <w:r w:rsidRPr="003073AA">
        <w:rPr>
          <w:lang w:val="en-US"/>
        </w:rPr>
        <w:t>Freight trains are announced 6 hours before they arrive from both sides.</w:t>
      </w:r>
    </w:p>
    <w:p w14:paraId="5858B33A" w14:textId="77777777" w:rsidR="0000427C" w:rsidRPr="003073AA" w:rsidRDefault="0000427C" w:rsidP="0000427C">
      <w:pPr>
        <w:pStyle w:val="ListParagraph"/>
        <w:numPr>
          <w:ilvl w:val="1"/>
          <w:numId w:val="2"/>
        </w:numPr>
        <w:rPr>
          <w:lang w:val="en-US"/>
        </w:rPr>
      </w:pPr>
      <w:r w:rsidRPr="003073AA">
        <w:rPr>
          <w:lang w:val="en-US"/>
        </w:rPr>
        <w:t>Sometimes the trains stay at Luka Ploče station ready for departure for 5,5 h before they run the 25 km section in 30 min.</w:t>
      </w:r>
    </w:p>
    <w:p w14:paraId="5DE0A025" w14:textId="77777777" w:rsidR="0000427C" w:rsidRPr="003073AA" w:rsidRDefault="0000427C" w:rsidP="0000427C">
      <w:pPr>
        <w:pStyle w:val="ListParagraph"/>
        <w:numPr>
          <w:ilvl w:val="1"/>
          <w:numId w:val="2"/>
        </w:numPr>
        <w:rPr>
          <w:lang w:val="en-US"/>
        </w:rPr>
      </w:pPr>
      <w:r w:rsidRPr="003073AA">
        <w:rPr>
          <w:lang w:val="en-US"/>
        </w:rPr>
        <w:t>According to freight station at Ploče, they make a guess when the train is ready for departure. 30 minutes on the average for customs and border police procedures, it depends on the complexity of goods and on the length of the train.</w:t>
      </w:r>
    </w:p>
    <w:p w14:paraId="0D6C90BF" w14:textId="77777777" w:rsidR="0000427C" w:rsidRPr="003073AA" w:rsidRDefault="0000427C" w:rsidP="0000427C">
      <w:pPr>
        <w:rPr>
          <w:i/>
          <w:iCs/>
          <w:lang w:val="en-US"/>
        </w:rPr>
      </w:pPr>
      <w:r w:rsidRPr="003073AA">
        <w:rPr>
          <w:i/>
          <w:iCs/>
          <w:lang w:val="en-US"/>
        </w:rPr>
        <w:t>Border authorities</w:t>
      </w:r>
    </w:p>
    <w:p w14:paraId="18F9B90B" w14:textId="77777777" w:rsidR="0000427C" w:rsidRPr="003073AA" w:rsidRDefault="0000427C" w:rsidP="0000427C">
      <w:pPr>
        <w:pStyle w:val="ListParagraph"/>
        <w:numPr>
          <w:ilvl w:val="1"/>
          <w:numId w:val="2"/>
        </w:numPr>
        <w:rPr>
          <w:lang w:val="en-US"/>
        </w:rPr>
      </w:pPr>
      <w:r w:rsidRPr="003073AA">
        <w:rPr>
          <w:lang w:val="en-US"/>
        </w:rPr>
        <w:t xml:space="preserve">There is a protocol between the </w:t>
      </w:r>
      <w:proofErr w:type="spellStart"/>
      <w:r w:rsidRPr="003073AA">
        <w:rPr>
          <w:lang w:val="en-US"/>
        </w:rPr>
        <w:t>BiH</w:t>
      </w:r>
      <w:proofErr w:type="spellEnd"/>
      <w:r w:rsidRPr="003073AA">
        <w:rPr>
          <w:lang w:val="en-US"/>
        </w:rPr>
        <w:t xml:space="preserve"> and Croatia border police to enter the respective territories but first they </w:t>
      </w:r>
      <w:proofErr w:type="gramStart"/>
      <w:r w:rsidRPr="003073AA">
        <w:rPr>
          <w:lang w:val="en-US"/>
        </w:rPr>
        <w:t>have to</w:t>
      </w:r>
      <w:proofErr w:type="gramEnd"/>
      <w:r w:rsidRPr="003073AA">
        <w:rPr>
          <w:lang w:val="en-US"/>
        </w:rPr>
        <w:t xml:space="preserve"> telephone, however, there are regular joint patrols and controls on both sides of the territory according to the protocol. Regarding the rail border crossing, however, double work is sustained at both sides of the border.</w:t>
      </w:r>
    </w:p>
    <w:p w14:paraId="3F3CA3AD" w14:textId="77777777" w:rsidR="0000427C" w:rsidRPr="003073AA" w:rsidRDefault="0000427C" w:rsidP="0000427C">
      <w:pPr>
        <w:rPr>
          <w:lang w:val="en-US"/>
        </w:rPr>
      </w:pPr>
      <w:r w:rsidRPr="003073AA">
        <w:rPr>
          <w:lang w:val="en-US"/>
        </w:rPr>
        <w:t>Main problems are:</w:t>
      </w:r>
    </w:p>
    <w:p w14:paraId="14600508" w14:textId="77777777" w:rsidR="0000427C" w:rsidRPr="003073AA" w:rsidRDefault="0000427C" w:rsidP="0000427C">
      <w:pPr>
        <w:pStyle w:val="ListParagraph"/>
        <w:numPr>
          <w:ilvl w:val="1"/>
          <w:numId w:val="2"/>
        </w:numPr>
        <w:rPr>
          <w:lang w:val="en-US"/>
        </w:rPr>
      </w:pPr>
      <w:r w:rsidRPr="003073AA">
        <w:rPr>
          <w:lang w:val="en-US"/>
        </w:rPr>
        <w:t>No Border crossing agreement according to SEETO model.</w:t>
      </w:r>
    </w:p>
    <w:p w14:paraId="42ADCDF0" w14:textId="77777777" w:rsidR="0000427C" w:rsidRPr="003073AA" w:rsidRDefault="0000427C" w:rsidP="0000427C">
      <w:pPr>
        <w:pStyle w:val="ListParagraph"/>
        <w:numPr>
          <w:ilvl w:val="1"/>
          <w:numId w:val="2"/>
        </w:numPr>
        <w:rPr>
          <w:lang w:val="en-US"/>
        </w:rPr>
      </w:pPr>
      <w:r w:rsidRPr="003073AA">
        <w:rPr>
          <w:lang w:val="en-US"/>
        </w:rPr>
        <w:t xml:space="preserve">Complicated procedures for a section of only 25km by rail since no pre-aviso from the port or declaration by </w:t>
      </w:r>
      <w:proofErr w:type="spellStart"/>
      <w:r w:rsidRPr="003073AA">
        <w:rPr>
          <w:lang w:val="en-US"/>
        </w:rPr>
        <w:t>BiH</w:t>
      </w:r>
      <w:proofErr w:type="spellEnd"/>
      <w:r w:rsidRPr="003073AA">
        <w:rPr>
          <w:lang w:val="en-US"/>
        </w:rPr>
        <w:t xml:space="preserve"> customs in the port.</w:t>
      </w:r>
    </w:p>
    <w:p w14:paraId="20C23559" w14:textId="77777777" w:rsidR="0000427C" w:rsidRPr="003073AA" w:rsidRDefault="0000427C" w:rsidP="0000427C">
      <w:pPr>
        <w:pStyle w:val="ListParagraph"/>
        <w:numPr>
          <w:ilvl w:val="1"/>
          <w:numId w:val="2"/>
        </w:numPr>
        <w:rPr>
          <w:lang w:val="en-US"/>
        </w:rPr>
      </w:pPr>
      <w:r w:rsidRPr="003073AA">
        <w:rPr>
          <w:lang w:val="en-US"/>
        </w:rPr>
        <w:t xml:space="preserve">Lacking cooperation between the incumbent state-owned railway companies in Croatia, </w:t>
      </w:r>
      <w:proofErr w:type="spellStart"/>
      <w:r w:rsidRPr="003073AA">
        <w:rPr>
          <w:lang w:val="en-US"/>
        </w:rPr>
        <w:t>BiH</w:t>
      </w:r>
      <w:proofErr w:type="spellEnd"/>
      <w:r w:rsidRPr="003073AA">
        <w:rPr>
          <w:lang w:val="en-US"/>
        </w:rPr>
        <w:t xml:space="preserve"> and Hungary (although they officially claim good cooperation).</w:t>
      </w:r>
    </w:p>
    <w:p w14:paraId="558563E8" w14:textId="77777777" w:rsidR="0000427C" w:rsidRPr="003073AA" w:rsidRDefault="0000427C" w:rsidP="0000427C">
      <w:pPr>
        <w:pStyle w:val="ListParagraph"/>
        <w:numPr>
          <w:ilvl w:val="1"/>
          <w:numId w:val="2"/>
        </w:numPr>
        <w:rPr>
          <w:lang w:val="en-US"/>
        </w:rPr>
      </w:pPr>
      <w:r w:rsidRPr="003073AA">
        <w:rPr>
          <w:lang w:val="en-US"/>
        </w:rPr>
        <w:t>In fact, double work since no joint procedural systems in the commercial and operational dispatching (e.g. One-stop-shop) are in place.</w:t>
      </w:r>
    </w:p>
    <w:p w14:paraId="7956AD8B" w14:textId="77777777" w:rsidR="0000427C" w:rsidRPr="003073AA" w:rsidRDefault="0000427C" w:rsidP="0000427C">
      <w:pPr>
        <w:pStyle w:val="ListParagraph"/>
        <w:numPr>
          <w:ilvl w:val="1"/>
          <w:numId w:val="2"/>
        </w:numPr>
        <w:rPr>
          <w:lang w:val="en-US"/>
        </w:rPr>
      </w:pPr>
      <w:r w:rsidRPr="003073AA">
        <w:rPr>
          <w:lang w:val="en-US"/>
        </w:rPr>
        <w:t xml:space="preserve">No electronic exchange of data among railways, customs, other border authorities and the port. All is </w:t>
      </w:r>
      <w:proofErr w:type="gramStart"/>
      <w:r w:rsidRPr="003073AA">
        <w:rPr>
          <w:lang w:val="en-US"/>
        </w:rPr>
        <w:t>paper work</w:t>
      </w:r>
      <w:proofErr w:type="gramEnd"/>
      <w:r w:rsidRPr="003073AA">
        <w:rPr>
          <w:lang w:val="en-US"/>
        </w:rPr>
        <w:t>.</w:t>
      </w:r>
    </w:p>
    <w:p w14:paraId="0D4CADC7" w14:textId="77777777" w:rsidR="0000427C" w:rsidRDefault="0000427C" w:rsidP="0000427C">
      <w:pPr>
        <w:rPr>
          <w:lang w:val="en-US"/>
        </w:rPr>
      </w:pPr>
    </w:p>
    <w:p w14:paraId="51B35D92" w14:textId="77777777" w:rsidR="0000427C" w:rsidRPr="00A455CA" w:rsidRDefault="0000427C" w:rsidP="0000427C">
      <w:pPr>
        <w:rPr>
          <w:lang w:val="en-US"/>
        </w:rPr>
      </w:pPr>
      <w:r w:rsidRPr="00A455CA">
        <w:rPr>
          <w:lang w:val="en-US"/>
        </w:rPr>
        <w:t>As a result:</w:t>
      </w:r>
    </w:p>
    <w:p w14:paraId="69197F4E" w14:textId="77777777" w:rsidR="0000427C" w:rsidRPr="003073AA" w:rsidRDefault="0000427C" w:rsidP="0000427C">
      <w:pPr>
        <w:pStyle w:val="ListParagraph"/>
        <w:numPr>
          <w:ilvl w:val="1"/>
          <w:numId w:val="2"/>
        </w:numPr>
        <w:rPr>
          <w:lang w:val="en-US"/>
        </w:rPr>
      </w:pPr>
      <w:r w:rsidRPr="003073AA">
        <w:rPr>
          <w:lang w:val="en-US"/>
        </w:rPr>
        <w:t>Long procedures and delays are commonplace.</w:t>
      </w:r>
    </w:p>
    <w:p w14:paraId="1235C84D" w14:textId="77777777" w:rsidR="0000427C" w:rsidRPr="003073AA" w:rsidRDefault="0000427C" w:rsidP="0000427C">
      <w:pPr>
        <w:pStyle w:val="ListParagraph"/>
        <w:numPr>
          <w:ilvl w:val="1"/>
          <w:numId w:val="2"/>
        </w:numPr>
        <w:rPr>
          <w:lang w:val="en-US"/>
        </w:rPr>
      </w:pPr>
      <w:r w:rsidRPr="003073AA">
        <w:rPr>
          <w:lang w:val="en-US"/>
        </w:rPr>
        <w:lastRenderedPageBreak/>
        <w:t xml:space="preserve">No competition in the rail sector on the Croatia and </w:t>
      </w:r>
      <w:proofErr w:type="spellStart"/>
      <w:r w:rsidRPr="003073AA">
        <w:rPr>
          <w:lang w:val="en-US"/>
        </w:rPr>
        <w:t>BiH</w:t>
      </w:r>
      <w:proofErr w:type="spellEnd"/>
      <w:r w:rsidRPr="003073AA">
        <w:rPr>
          <w:lang w:val="en-US"/>
        </w:rPr>
        <w:t xml:space="preserve"> side, with only one incumbent </w:t>
      </w:r>
      <w:proofErr w:type="gramStart"/>
      <w:r w:rsidRPr="003073AA">
        <w:rPr>
          <w:lang w:val="en-US"/>
        </w:rPr>
        <w:t>operator</w:t>
      </w:r>
      <w:proofErr w:type="gramEnd"/>
      <w:r w:rsidRPr="003073AA">
        <w:rPr>
          <w:lang w:val="en-US"/>
        </w:rPr>
        <w:t xml:space="preserve"> respectively.</w:t>
      </w:r>
    </w:p>
    <w:p w14:paraId="3451FA34" w14:textId="77777777" w:rsidR="0000427C" w:rsidRPr="003073AA" w:rsidRDefault="0000427C" w:rsidP="0000427C">
      <w:pPr>
        <w:pStyle w:val="ListParagraph"/>
        <w:numPr>
          <w:ilvl w:val="1"/>
          <w:numId w:val="2"/>
        </w:numPr>
        <w:rPr>
          <w:lang w:val="en-US"/>
        </w:rPr>
      </w:pPr>
      <w:r w:rsidRPr="003073AA">
        <w:rPr>
          <w:lang w:val="en-US"/>
        </w:rPr>
        <w:t xml:space="preserve">No open access. The </w:t>
      </w:r>
      <w:proofErr w:type="spellStart"/>
      <w:r w:rsidRPr="003073AA">
        <w:rPr>
          <w:lang w:val="en-US"/>
        </w:rPr>
        <w:t>BiH</w:t>
      </w:r>
      <w:proofErr w:type="spellEnd"/>
      <w:r w:rsidRPr="003073AA">
        <w:rPr>
          <w:lang w:val="en-US"/>
        </w:rPr>
        <w:t xml:space="preserve"> rail company cannot enter the port and HŽ Cargo cannot enter </w:t>
      </w:r>
      <w:proofErr w:type="spellStart"/>
      <w:r w:rsidRPr="003073AA">
        <w:rPr>
          <w:lang w:val="en-US"/>
        </w:rPr>
        <w:t>BiH</w:t>
      </w:r>
      <w:proofErr w:type="spellEnd"/>
      <w:r w:rsidRPr="003073AA">
        <w:rPr>
          <w:lang w:val="en-US"/>
        </w:rPr>
        <w:t>.</w:t>
      </w:r>
    </w:p>
    <w:p w14:paraId="47F87AA0" w14:textId="77777777" w:rsidR="0000427C" w:rsidRDefault="0000427C" w:rsidP="0000427C">
      <w:pPr>
        <w:rPr>
          <w:lang w:val="en-US"/>
        </w:rPr>
      </w:pPr>
      <w:r>
        <w:rPr>
          <w:lang w:val="en-US"/>
        </w:rPr>
        <w:br w:type="page"/>
      </w:r>
    </w:p>
    <w:p w14:paraId="22852EE2" w14:textId="77777777" w:rsidR="0000427C" w:rsidRDefault="0000427C" w:rsidP="0000427C">
      <w:pPr>
        <w:pStyle w:val="Heading1"/>
        <w:numPr>
          <w:ilvl w:val="0"/>
          <w:numId w:val="1"/>
        </w:numPr>
        <w:rPr>
          <w:rStyle w:val="Heading1Char"/>
          <w:lang w:val="en-US"/>
        </w:rPr>
      </w:pPr>
      <w:bookmarkStart w:id="32" w:name="_Toc23774710"/>
      <w:bookmarkStart w:id="33" w:name="_Toc32864570"/>
      <w:r w:rsidRPr="003073AA">
        <w:rPr>
          <w:rStyle w:val="Heading1Char"/>
          <w:lang w:val="en-US"/>
        </w:rPr>
        <w:lastRenderedPageBreak/>
        <w:t>Identification of Non-physical bottlenecks</w:t>
      </w:r>
      <w:bookmarkEnd w:id="32"/>
      <w:bookmarkEnd w:id="33"/>
    </w:p>
    <w:p w14:paraId="6A645703" w14:textId="77777777" w:rsidR="0000427C" w:rsidRPr="003073AA" w:rsidRDefault="0000427C" w:rsidP="0000427C">
      <w:pPr>
        <w:rPr>
          <w:lang w:val="en-US"/>
        </w:rPr>
      </w:pPr>
    </w:p>
    <w:p w14:paraId="266AEFCC" w14:textId="77777777" w:rsidR="0000427C" w:rsidRDefault="0000427C" w:rsidP="0000427C">
      <w:pPr>
        <w:pStyle w:val="Heading2"/>
        <w:rPr>
          <w:b/>
          <w:bCs/>
          <w:lang w:val="en-US"/>
        </w:rPr>
      </w:pPr>
      <w:bookmarkStart w:id="34" w:name="_Toc23774711"/>
      <w:bookmarkStart w:id="35" w:name="_Toc32864571"/>
      <w:r>
        <w:rPr>
          <w:b/>
          <w:bCs/>
          <w:lang w:val="en-US"/>
        </w:rPr>
        <w:t>6.1</w:t>
      </w:r>
      <w:r>
        <w:rPr>
          <w:b/>
          <w:bCs/>
          <w:lang w:val="en-US"/>
        </w:rPr>
        <w:tab/>
      </w:r>
      <w:r w:rsidRPr="003073AA">
        <w:rPr>
          <w:b/>
          <w:bCs/>
          <w:lang w:val="en-US"/>
        </w:rPr>
        <w:t>Non-physical bottlenecks on rail network</w:t>
      </w:r>
      <w:bookmarkEnd w:id="34"/>
      <w:bookmarkEnd w:id="35"/>
    </w:p>
    <w:p w14:paraId="6F7E398D" w14:textId="77777777" w:rsidR="0000427C" w:rsidRPr="003073AA" w:rsidRDefault="0000427C" w:rsidP="0000427C">
      <w:pPr>
        <w:rPr>
          <w:lang w:val="en-US"/>
        </w:rPr>
      </w:pPr>
    </w:p>
    <w:p w14:paraId="5872CB42" w14:textId="77777777" w:rsidR="0000427C" w:rsidRPr="00A455CA" w:rsidRDefault="0000427C" w:rsidP="0000427C">
      <w:pPr>
        <w:rPr>
          <w:lang w:val="en-US"/>
        </w:rPr>
      </w:pPr>
      <w:r w:rsidRPr="00A455CA">
        <w:rPr>
          <w:lang w:val="en-US"/>
        </w:rPr>
        <w:t>Since 2009., the opening of the rail borders has got stuck halfway.</w:t>
      </w:r>
    </w:p>
    <w:p w14:paraId="46EC98B0" w14:textId="77777777" w:rsidR="0000427C" w:rsidRPr="003073AA" w:rsidRDefault="0000427C" w:rsidP="0000427C">
      <w:pPr>
        <w:pStyle w:val="ListParagraph"/>
        <w:numPr>
          <w:ilvl w:val="1"/>
          <w:numId w:val="2"/>
        </w:numPr>
        <w:rPr>
          <w:lang w:val="en-US"/>
        </w:rPr>
      </w:pPr>
      <w:r w:rsidRPr="003073AA">
        <w:rPr>
          <w:lang w:val="en-US"/>
        </w:rPr>
        <w:t>The border crossing agreements in force are not in conformity with EU legislation.</w:t>
      </w:r>
    </w:p>
    <w:p w14:paraId="7DAA7F7C" w14:textId="77777777" w:rsidR="0000427C" w:rsidRPr="003073AA" w:rsidRDefault="0000427C" w:rsidP="0000427C">
      <w:pPr>
        <w:pStyle w:val="ListParagraph"/>
        <w:numPr>
          <w:ilvl w:val="1"/>
          <w:numId w:val="2"/>
        </w:numPr>
        <w:rPr>
          <w:lang w:val="en-US"/>
        </w:rPr>
      </w:pPr>
      <w:r w:rsidRPr="003073AA">
        <w:rPr>
          <w:lang w:val="en-US"/>
        </w:rPr>
        <w:t>There does not exist any open access for private railway undertakings to run on the national networks or between the national networks of the SEETO Participants although the relevant railway laws - in conformity with the EU legislation - stipulate it.</w:t>
      </w:r>
    </w:p>
    <w:p w14:paraId="10E9B94D" w14:textId="77777777" w:rsidR="0000427C" w:rsidRPr="003073AA" w:rsidRDefault="0000427C" w:rsidP="0000427C">
      <w:pPr>
        <w:pStyle w:val="ListParagraph"/>
        <w:numPr>
          <w:ilvl w:val="1"/>
          <w:numId w:val="2"/>
        </w:numPr>
        <w:rPr>
          <w:lang w:val="en-US"/>
        </w:rPr>
      </w:pPr>
      <w:r w:rsidRPr="003073AA">
        <w:rPr>
          <w:lang w:val="en-US"/>
        </w:rPr>
        <w:t>The lack of implementing the national railway laws and the new BCAs, intentionally or unintentionally, leads to the fact that there is no open access in whatsoever form in the region.</w:t>
      </w:r>
    </w:p>
    <w:p w14:paraId="71767F2F" w14:textId="77777777" w:rsidR="0000427C" w:rsidRPr="00A455CA" w:rsidRDefault="0000427C" w:rsidP="0000427C">
      <w:pPr>
        <w:rPr>
          <w:lang w:val="en-US"/>
        </w:rPr>
      </w:pPr>
      <w:r w:rsidRPr="00A455CA">
        <w:rPr>
          <w:lang w:val="en-US"/>
        </w:rPr>
        <w:t>The border crossing points for rail are in a worse state than road border crossings, when applying the same criteria of assessment.</w:t>
      </w:r>
    </w:p>
    <w:p w14:paraId="69FA2176" w14:textId="77777777" w:rsidR="0000427C" w:rsidRDefault="0000427C" w:rsidP="0000427C">
      <w:pPr>
        <w:rPr>
          <w:lang w:val="en-US"/>
        </w:rPr>
      </w:pPr>
      <w:r w:rsidRPr="00A455CA">
        <w:rPr>
          <w:lang w:val="en-US"/>
        </w:rPr>
        <w:t xml:space="preserve">The rail-bound logistics centers along the corridors, </w:t>
      </w:r>
      <w:proofErr w:type="gramStart"/>
      <w:r w:rsidRPr="00A455CA">
        <w:rPr>
          <w:lang w:val="en-US"/>
        </w:rPr>
        <w:t>in particular those</w:t>
      </w:r>
      <w:proofErr w:type="gramEnd"/>
      <w:r w:rsidRPr="00A455CA">
        <w:rPr>
          <w:lang w:val="en-US"/>
        </w:rPr>
        <w:t xml:space="preserve"> run by the state-owned railway companies and the Sava ports do not have the service qualities for modern supply-chain-driven transport.</w:t>
      </w:r>
    </w:p>
    <w:p w14:paraId="3BE2A195" w14:textId="77777777" w:rsidR="0000427C" w:rsidRPr="00A455CA" w:rsidRDefault="0000427C" w:rsidP="0000427C">
      <w:pPr>
        <w:rPr>
          <w:lang w:val="en-US"/>
        </w:rPr>
      </w:pPr>
    </w:p>
    <w:p w14:paraId="005D9252" w14:textId="77777777" w:rsidR="0000427C" w:rsidRDefault="0000427C" w:rsidP="0000427C">
      <w:pPr>
        <w:pStyle w:val="Heading2"/>
        <w:rPr>
          <w:b/>
          <w:bCs/>
          <w:lang w:val="en-US"/>
        </w:rPr>
      </w:pPr>
      <w:bookmarkStart w:id="36" w:name="_Toc23774712"/>
      <w:bookmarkStart w:id="37" w:name="_Toc32864572"/>
      <w:r w:rsidRPr="003073AA">
        <w:rPr>
          <w:b/>
          <w:bCs/>
          <w:lang w:val="en-US"/>
        </w:rPr>
        <w:t>6.2</w:t>
      </w:r>
      <w:r w:rsidRPr="003073AA">
        <w:rPr>
          <w:b/>
          <w:bCs/>
          <w:lang w:val="en-US"/>
        </w:rPr>
        <w:tab/>
        <w:t>Non-physical bottlenecks on road network</w:t>
      </w:r>
      <w:bookmarkEnd w:id="36"/>
      <w:bookmarkEnd w:id="37"/>
    </w:p>
    <w:p w14:paraId="20C30851" w14:textId="77777777" w:rsidR="0000427C" w:rsidRPr="003073AA" w:rsidRDefault="0000427C" w:rsidP="0000427C">
      <w:pPr>
        <w:rPr>
          <w:lang w:val="en-US"/>
        </w:rPr>
      </w:pPr>
    </w:p>
    <w:p w14:paraId="7522CB90" w14:textId="77777777" w:rsidR="0000427C" w:rsidRPr="00A455CA" w:rsidRDefault="0000427C" w:rsidP="0000427C">
      <w:pPr>
        <w:rPr>
          <w:lang w:val="en-US"/>
        </w:rPr>
      </w:pPr>
      <w:r w:rsidRPr="00A455CA">
        <w:rPr>
          <w:lang w:val="en-US"/>
        </w:rPr>
        <w:t>Major non-physical barriers on the corridor for road are still the border crossings. However, due to TIR, NCTS and MNC, the actual border crossing procedures are much more efficient, than those at rail border crossing points.</w:t>
      </w:r>
    </w:p>
    <w:p w14:paraId="52E84E1F" w14:textId="77777777" w:rsidR="0000427C" w:rsidRPr="00A455CA" w:rsidRDefault="0000427C" w:rsidP="0000427C">
      <w:pPr>
        <w:rPr>
          <w:lang w:val="en-US"/>
        </w:rPr>
      </w:pPr>
      <w:r w:rsidRPr="00A455CA">
        <w:rPr>
          <w:lang w:val="en-US"/>
        </w:rPr>
        <w:t>Normally, the procedures itself last no longer than a couple of minutes.</w:t>
      </w:r>
    </w:p>
    <w:p w14:paraId="3509CA03" w14:textId="77777777" w:rsidR="0000427C" w:rsidRDefault="0000427C" w:rsidP="0000427C">
      <w:pPr>
        <w:rPr>
          <w:lang w:val="en-US"/>
        </w:rPr>
      </w:pPr>
      <w:r w:rsidRPr="00A455CA">
        <w:rPr>
          <w:lang w:val="en-US"/>
        </w:rPr>
        <w:t>Major bottleneck is the physical capacity of road border crossing points due to the enormous increase in road freight and road passenger transport and the lacking number of parking space related to that.</w:t>
      </w:r>
    </w:p>
    <w:p w14:paraId="5397AB42" w14:textId="77777777" w:rsidR="0000427C" w:rsidRDefault="0000427C" w:rsidP="0000427C">
      <w:pPr>
        <w:rPr>
          <w:lang w:val="en-US"/>
        </w:rPr>
      </w:pPr>
    </w:p>
    <w:p w14:paraId="7C91D877" w14:textId="77777777" w:rsidR="0000427C" w:rsidRPr="00A455CA" w:rsidRDefault="0000427C" w:rsidP="0000427C">
      <w:pPr>
        <w:rPr>
          <w:lang w:val="en-US"/>
        </w:rPr>
      </w:pPr>
    </w:p>
    <w:p w14:paraId="022A571A" w14:textId="77777777" w:rsidR="0000427C" w:rsidRDefault="0000427C" w:rsidP="0000427C">
      <w:pPr>
        <w:pStyle w:val="Heading2"/>
        <w:rPr>
          <w:b/>
          <w:bCs/>
          <w:lang w:val="en-US"/>
        </w:rPr>
      </w:pPr>
      <w:bookmarkStart w:id="38" w:name="_Toc23774713"/>
      <w:bookmarkStart w:id="39" w:name="_Toc32864573"/>
      <w:r>
        <w:rPr>
          <w:b/>
          <w:bCs/>
          <w:lang w:val="en-US"/>
        </w:rPr>
        <w:lastRenderedPageBreak/>
        <w:t>6.3</w:t>
      </w:r>
      <w:r>
        <w:rPr>
          <w:b/>
          <w:bCs/>
          <w:lang w:val="en-US"/>
        </w:rPr>
        <w:tab/>
      </w:r>
      <w:r w:rsidRPr="003073AA">
        <w:rPr>
          <w:b/>
          <w:bCs/>
          <w:lang w:val="en-US"/>
        </w:rPr>
        <w:t>Non-physical bottlenecks within the port</w:t>
      </w:r>
      <w:bookmarkEnd w:id="38"/>
      <w:bookmarkEnd w:id="39"/>
    </w:p>
    <w:p w14:paraId="2D5C3C51" w14:textId="77777777" w:rsidR="0000427C" w:rsidRPr="003073AA" w:rsidRDefault="0000427C" w:rsidP="0000427C">
      <w:pPr>
        <w:rPr>
          <w:lang w:val="en-US"/>
        </w:rPr>
      </w:pPr>
    </w:p>
    <w:p w14:paraId="4682A7ED" w14:textId="77777777" w:rsidR="0000427C" w:rsidRPr="00A455CA" w:rsidRDefault="0000427C" w:rsidP="0000427C">
      <w:pPr>
        <w:rPr>
          <w:lang w:val="en-US"/>
        </w:rPr>
      </w:pPr>
      <w:r w:rsidRPr="00A455CA">
        <w:rPr>
          <w:lang w:val="en-US"/>
        </w:rPr>
        <w:t>Major non-physical bottleneck within the port area is lack of electronic exchange of documents. Although the Port Authority has developed and introduced the port community system (PCS), which should gather all the information from all stakeholders (forwarding agencies, ship agencies, border police, customs office, phytosanitary, stevedores…), it’s use is still limited and it proves to be a significant bottleneck, which impacts costs and transit time of goods on the whole corridor.</w:t>
      </w:r>
    </w:p>
    <w:p w14:paraId="1D70F7EE" w14:textId="77777777" w:rsidR="0000427C" w:rsidRPr="00A455CA" w:rsidRDefault="0000427C" w:rsidP="0000427C">
      <w:pPr>
        <w:rPr>
          <w:lang w:val="en-US"/>
        </w:rPr>
      </w:pPr>
      <w:r w:rsidRPr="00A455CA">
        <w:rPr>
          <w:lang w:val="en-US"/>
        </w:rPr>
        <w:t xml:space="preserve">Other bottlenecks are: </w:t>
      </w:r>
    </w:p>
    <w:p w14:paraId="11E42E38" w14:textId="77777777" w:rsidR="0000427C" w:rsidRPr="003073AA" w:rsidRDefault="0000427C" w:rsidP="0000427C">
      <w:pPr>
        <w:pStyle w:val="ListParagraph"/>
        <w:numPr>
          <w:ilvl w:val="1"/>
          <w:numId w:val="2"/>
        </w:numPr>
        <w:rPr>
          <w:lang w:val="en-US"/>
        </w:rPr>
      </w:pPr>
      <w:r w:rsidRPr="003073AA">
        <w:rPr>
          <w:lang w:val="en-US"/>
        </w:rPr>
        <w:t xml:space="preserve">non-existence of joint systematic promotion of the port itself and the corridor as a </w:t>
      </w:r>
      <w:proofErr w:type="gramStart"/>
      <w:r w:rsidRPr="003073AA">
        <w:rPr>
          <w:lang w:val="en-US"/>
        </w:rPr>
        <w:t>whole;</w:t>
      </w:r>
      <w:proofErr w:type="gramEnd"/>
      <w:r w:rsidRPr="003073AA">
        <w:rPr>
          <w:lang w:val="en-US"/>
        </w:rPr>
        <w:t xml:space="preserve"> </w:t>
      </w:r>
    </w:p>
    <w:p w14:paraId="79CDDC21" w14:textId="77777777" w:rsidR="0000427C" w:rsidRPr="003073AA" w:rsidRDefault="0000427C" w:rsidP="0000427C">
      <w:pPr>
        <w:pStyle w:val="ListParagraph"/>
        <w:numPr>
          <w:ilvl w:val="1"/>
          <w:numId w:val="2"/>
        </w:numPr>
        <w:rPr>
          <w:lang w:val="en-US"/>
        </w:rPr>
      </w:pPr>
      <w:r w:rsidRPr="003073AA">
        <w:rPr>
          <w:lang w:val="en-US"/>
        </w:rPr>
        <w:t>non-existence of systematic „bottleneck exercise</w:t>
      </w:r>
      <w:proofErr w:type="gramStart"/>
      <w:r w:rsidRPr="003073AA">
        <w:rPr>
          <w:lang w:val="en-US"/>
        </w:rPr>
        <w:t>”;</w:t>
      </w:r>
      <w:proofErr w:type="gramEnd"/>
      <w:r w:rsidRPr="003073AA">
        <w:rPr>
          <w:lang w:val="en-US"/>
        </w:rPr>
        <w:t xml:space="preserve"> </w:t>
      </w:r>
    </w:p>
    <w:p w14:paraId="6982CA42" w14:textId="77777777" w:rsidR="0000427C" w:rsidRPr="003073AA" w:rsidRDefault="0000427C" w:rsidP="0000427C">
      <w:pPr>
        <w:pStyle w:val="ListParagraph"/>
        <w:numPr>
          <w:ilvl w:val="1"/>
          <w:numId w:val="2"/>
        </w:numPr>
        <w:rPr>
          <w:lang w:val="en-US"/>
        </w:rPr>
      </w:pPr>
      <w:r w:rsidRPr="003073AA">
        <w:rPr>
          <w:lang w:val="en-US"/>
        </w:rPr>
        <w:t xml:space="preserve">non-existence of IT route </w:t>
      </w:r>
      <w:proofErr w:type="gramStart"/>
      <w:r w:rsidRPr="003073AA">
        <w:rPr>
          <w:lang w:val="en-US"/>
        </w:rPr>
        <w:t>planner;</w:t>
      </w:r>
      <w:proofErr w:type="gramEnd"/>
      <w:r w:rsidRPr="003073AA">
        <w:rPr>
          <w:lang w:val="en-US"/>
        </w:rPr>
        <w:t xml:space="preserve"> </w:t>
      </w:r>
    </w:p>
    <w:p w14:paraId="599631F2" w14:textId="77777777" w:rsidR="0000427C" w:rsidRPr="003073AA" w:rsidRDefault="0000427C" w:rsidP="0000427C">
      <w:pPr>
        <w:pStyle w:val="ListParagraph"/>
        <w:numPr>
          <w:ilvl w:val="1"/>
          <w:numId w:val="2"/>
        </w:numPr>
        <w:rPr>
          <w:lang w:val="en-US"/>
        </w:rPr>
      </w:pPr>
      <w:r w:rsidRPr="003073AA">
        <w:rPr>
          <w:lang w:val="en-US"/>
        </w:rPr>
        <w:t xml:space="preserve">partial Quality Management </w:t>
      </w:r>
      <w:proofErr w:type="gramStart"/>
      <w:r w:rsidRPr="003073AA">
        <w:rPr>
          <w:lang w:val="en-US"/>
        </w:rPr>
        <w:t>implemented;</w:t>
      </w:r>
      <w:proofErr w:type="gramEnd"/>
      <w:r w:rsidRPr="003073AA">
        <w:rPr>
          <w:lang w:val="en-US"/>
        </w:rPr>
        <w:t xml:space="preserve"> </w:t>
      </w:r>
    </w:p>
    <w:p w14:paraId="7207074C" w14:textId="77777777" w:rsidR="0000427C" w:rsidRPr="003073AA" w:rsidRDefault="0000427C" w:rsidP="0000427C">
      <w:pPr>
        <w:pStyle w:val="ListParagraph"/>
        <w:numPr>
          <w:ilvl w:val="1"/>
          <w:numId w:val="2"/>
        </w:numPr>
        <w:rPr>
          <w:lang w:val="en-US"/>
        </w:rPr>
      </w:pPr>
      <w:r w:rsidRPr="003073AA">
        <w:rPr>
          <w:lang w:val="en-US"/>
        </w:rPr>
        <w:t xml:space="preserve">vehicle tracking inside the port is not </w:t>
      </w:r>
      <w:proofErr w:type="gramStart"/>
      <w:r w:rsidRPr="003073AA">
        <w:rPr>
          <w:lang w:val="en-US"/>
        </w:rPr>
        <w:t>appropriate;</w:t>
      </w:r>
      <w:proofErr w:type="gramEnd"/>
      <w:r w:rsidRPr="003073AA">
        <w:rPr>
          <w:lang w:val="en-US"/>
        </w:rPr>
        <w:t xml:space="preserve"> </w:t>
      </w:r>
    </w:p>
    <w:p w14:paraId="12AFEE84" w14:textId="77777777" w:rsidR="0000427C" w:rsidRPr="003073AA" w:rsidRDefault="0000427C" w:rsidP="0000427C">
      <w:pPr>
        <w:pStyle w:val="ListParagraph"/>
        <w:numPr>
          <w:ilvl w:val="1"/>
          <w:numId w:val="2"/>
        </w:numPr>
        <w:rPr>
          <w:lang w:val="en-US"/>
        </w:rPr>
      </w:pPr>
      <w:r w:rsidRPr="003073AA">
        <w:rPr>
          <w:lang w:val="en-US"/>
        </w:rPr>
        <w:t>monopoly of the stevedore’s company.</w:t>
      </w:r>
    </w:p>
    <w:p w14:paraId="025DF3D5" w14:textId="77777777" w:rsidR="0000427C" w:rsidRPr="00A455CA" w:rsidRDefault="0000427C" w:rsidP="0000427C">
      <w:pPr>
        <w:rPr>
          <w:lang w:val="en-US"/>
        </w:rPr>
      </w:pPr>
    </w:p>
    <w:p w14:paraId="695FD67E" w14:textId="77777777" w:rsidR="0000427C" w:rsidRPr="00A455CA" w:rsidRDefault="0000427C" w:rsidP="0000427C">
      <w:pPr>
        <w:rPr>
          <w:lang w:val="en-US"/>
        </w:rPr>
      </w:pPr>
    </w:p>
    <w:p w14:paraId="1CB48EBF" w14:textId="77777777" w:rsidR="0000427C" w:rsidRPr="00A455CA" w:rsidRDefault="0000427C" w:rsidP="0000427C">
      <w:pPr>
        <w:rPr>
          <w:lang w:val="en-US"/>
        </w:rPr>
      </w:pPr>
    </w:p>
    <w:p w14:paraId="55D5003D" w14:textId="77777777" w:rsidR="0000427C" w:rsidRPr="00A455CA" w:rsidRDefault="0000427C" w:rsidP="0000427C">
      <w:pPr>
        <w:rPr>
          <w:lang w:val="en-US"/>
        </w:rPr>
      </w:pPr>
    </w:p>
    <w:p w14:paraId="67770F9B" w14:textId="77777777" w:rsidR="0000427C" w:rsidRPr="00A455CA" w:rsidRDefault="0000427C" w:rsidP="0000427C">
      <w:pPr>
        <w:rPr>
          <w:lang w:val="en-US"/>
        </w:rPr>
      </w:pPr>
    </w:p>
    <w:p w14:paraId="5D9E9947" w14:textId="77777777" w:rsidR="0000427C" w:rsidRPr="00A455CA" w:rsidRDefault="0000427C" w:rsidP="0000427C">
      <w:pPr>
        <w:rPr>
          <w:lang w:val="en-US"/>
        </w:rPr>
      </w:pPr>
    </w:p>
    <w:p w14:paraId="286B2F2E" w14:textId="77777777" w:rsidR="0000427C" w:rsidRPr="00A455CA" w:rsidRDefault="0000427C" w:rsidP="0000427C">
      <w:pPr>
        <w:rPr>
          <w:lang w:val="en-US"/>
        </w:rPr>
      </w:pPr>
    </w:p>
    <w:p w14:paraId="32FDD140" w14:textId="77777777" w:rsidR="0000427C" w:rsidRPr="00A455CA" w:rsidRDefault="0000427C" w:rsidP="0000427C">
      <w:pPr>
        <w:rPr>
          <w:lang w:val="en-US"/>
        </w:rPr>
      </w:pPr>
    </w:p>
    <w:p w14:paraId="4E516069" w14:textId="77777777" w:rsidR="0000427C" w:rsidRPr="00A455CA" w:rsidRDefault="0000427C" w:rsidP="0000427C">
      <w:pPr>
        <w:rPr>
          <w:lang w:val="en-US"/>
        </w:rPr>
      </w:pPr>
    </w:p>
    <w:p w14:paraId="22EC8605" w14:textId="77777777" w:rsidR="0000427C" w:rsidRPr="00A455CA" w:rsidRDefault="0000427C" w:rsidP="0000427C">
      <w:pPr>
        <w:rPr>
          <w:lang w:val="en-US"/>
        </w:rPr>
      </w:pPr>
    </w:p>
    <w:p w14:paraId="66DE3A8A" w14:textId="77777777" w:rsidR="0000427C" w:rsidRPr="00A455CA" w:rsidRDefault="0000427C" w:rsidP="0000427C">
      <w:pPr>
        <w:rPr>
          <w:lang w:val="en-US"/>
        </w:rPr>
      </w:pPr>
    </w:p>
    <w:p w14:paraId="7678C055" w14:textId="77777777" w:rsidR="0000427C" w:rsidRPr="00A455CA" w:rsidRDefault="0000427C" w:rsidP="0000427C">
      <w:pPr>
        <w:rPr>
          <w:lang w:val="en-US"/>
        </w:rPr>
      </w:pPr>
    </w:p>
    <w:p w14:paraId="117774EB" w14:textId="77777777" w:rsidR="0000427C" w:rsidRPr="00A455CA" w:rsidRDefault="0000427C" w:rsidP="0000427C">
      <w:pPr>
        <w:rPr>
          <w:lang w:val="en-US"/>
        </w:rPr>
      </w:pPr>
    </w:p>
    <w:p w14:paraId="2ECD0E8C" w14:textId="77777777" w:rsidR="0000427C" w:rsidRPr="00A455CA" w:rsidRDefault="0000427C" w:rsidP="0000427C">
      <w:pPr>
        <w:rPr>
          <w:lang w:val="en-US"/>
        </w:rPr>
      </w:pPr>
    </w:p>
    <w:p w14:paraId="0BB3ED06" w14:textId="77777777" w:rsidR="0000427C" w:rsidRPr="00A455CA" w:rsidRDefault="0000427C" w:rsidP="0000427C">
      <w:pPr>
        <w:rPr>
          <w:lang w:val="en-US"/>
        </w:rPr>
      </w:pPr>
    </w:p>
    <w:p w14:paraId="1098C2B1" w14:textId="77777777" w:rsidR="0000427C" w:rsidRPr="003073AA" w:rsidRDefault="0000427C" w:rsidP="0000427C">
      <w:pPr>
        <w:pStyle w:val="Heading1"/>
        <w:numPr>
          <w:ilvl w:val="0"/>
          <w:numId w:val="1"/>
        </w:numPr>
        <w:rPr>
          <w:rStyle w:val="Heading1Char"/>
          <w:lang w:val="en-US"/>
        </w:rPr>
      </w:pPr>
      <w:bookmarkStart w:id="40" w:name="_Toc23774714"/>
      <w:bookmarkStart w:id="41" w:name="_Toc32864574"/>
      <w:r>
        <w:rPr>
          <w:rStyle w:val="Heading1Char"/>
          <w:lang w:val="en-US"/>
        </w:rPr>
        <w:t>I</w:t>
      </w:r>
      <w:r w:rsidRPr="003073AA">
        <w:rPr>
          <w:rStyle w:val="Heading1Char"/>
          <w:lang w:val="en-US"/>
        </w:rPr>
        <w:t>dentification of physical bottlenecks on the corridor</w:t>
      </w:r>
      <w:bookmarkEnd w:id="40"/>
      <w:bookmarkEnd w:id="41"/>
    </w:p>
    <w:p w14:paraId="4F71CD07" w14:textId="77777777" w:rsidR="0000427C" w:rsidRPr="00A455CA" w:rsidRDefault="0000427C" w:rsidP="0000427C">
      <w:pPr>
        <w:rPr>
          <w:lang w:val="en-US"/>
        </w:rPr>
      </w:pPr>
    </w:p>
    <w:p w14:paraId="5BD35F61" w14:textId="77777777" w:rsidR="0000427C" w:rsidRDefault="0000427C" w:rsidP="0000427C">
      <w:pPr>
        <w:pStyle w:val="Heading2"/>
        <w:rPr>
          <w:lang w:val="en-US"/>
        </w:rPr>
      </w:pPr>
      <w:bookmarkStart w:id="42" w:name="_Toc23774715"/>
      <w:bookmarkStart w:id="43" w:name="_Toc32864575"/>
      <w:r>
        <w:rPr>
          <w:lang w:val="en-US"/>
        </w:rPr>
        <w:t>7.1</w:t>
      </w:r>
      <w:r>
        <w:rPr>
          <w:lang w:val="en-US"/>
        </w:rPr>
        <w:tab/>
      </w:r>
      <w:r w:rsidRPr="00A455CA">
        <w:rPr>
          <w:lang w:val="en-US"/>
        </w:rPr>
        <w:t>Physical bottlenecks on rail network</w:t>
      </w:r>
      <w:bookmarkEnd w:id="42"/>
      <w:bookmarkEnd w:id="43"/>
    </w:p>
    <w:p w14:paraId="56FF0446" w14:textId="77777777" w:rsidR="0000427C" w:rsidRPr="003073AA" w:rsidRDefault="0000427C" w:rsidP="0000427C">
      <w:pPr>
        <w:rPr>
          <w:lang w:val="en-US"/>
        </w:rPr>
      </w:pPr>
    </w:p>
    <w:p w14:paraId="1053CAD3" w14:textId="77777777" w:rsidR="0000427C" w:rsidRPr="00A455CA" w:rsidRDefault="0000427C" w:rsidP="0000427C">
      <w:pPr>
        <w:rPr>
          <w:lang w:val="en-US"/>
        </w:rPr>
      </w:pPr>
      <w:r w:rsidRPr="00A455CA">
        <w:rPr>
          <w:lang w:val="en-US"/>
        </w:rPr>
        <w:t xml:space="preserve">Corridor </w:t>
      </w:r>
      <w:proofErr w:type="spellStart"/>
      <w:r w:rsidRPr="00A455CA">
        <w:rPr>
          <w:lang w:val="en-US"/>
        </w:rPr>
        <w:t>Vc</w:t>
      </w:r>
      <w:proofErr w:type="spellEnd"/>
      <w:r w:rsidRPr="00A455CA">
        <w:rPr>
          <w:lang w:val="en-US"/>
        </w:rPr>
        <w:t xml:space="preserve"> is, </w:t>
      </w:r>
      <w:proofErr w:type="gramStart"/>
      <w:r w:rsidRPr="00A455CA">
        <w:rPr>
          <w:lang w:val="en-US"/>
        </w:rPr>
        <w:t>with the exception of</w:t>
      </w:r>
      <w:proofErr w:type="gramEnd"/>
      <w:r w:rsidRPr="00A455CA">
        <w:rPr>
          <w:lang w:val="en-US"/>
        </w:rPr>
        <w:t xml:space="preserve"> an approximately 130 km long section between </w:t>
      </w:r>
      <w:proofErr w:type="spellStart"/>
      <w:r w:rsidRPr="00A455CA">
        <w:rPr>
          <w:lang w:val="en-US"/>
        </w:rPr>
        <w:t>Strizivojna</w:t>
      </w:r>
      <w:proofErr w:type="spellEnd"/>
      <w:r w:rsidRPr="00A455CA">
        <w:rPr>
          <w:lang w:val="en-US"/>
        </w:rPr>
        <w:t xml:space="preserve"> </w:t>
      </w:r>
      <w:proofErr w:type="spellStart"/>
      <w:r w:rsidRPr="00A455CA">
        <w:rPr>
          <w:lang w:val="en-US"/>
        </w:rPr>
        <w:t>Vrpolje</w:t>
      </w:r>
      <w:proofErr w:type="spellEnd"/>
      <w:r w:rsidRPr="00A455CA">
        <w:rPr>
          <w:lang w:val="en-US"/>
        </w:rPr>
        <w:t xml:space="preserve"> in HR and Pecs in HU, in its entire length electrified: AC 25 </w:t>
      </w:r>
      <w:proofErr w:type="spellStart"/>
      <w:r w:rsidRPr="00A455CA">
        <w:rPr>
          <w:lang w:val="en-US"/>
        </w:rPr>
        <w:t>Kv</w:t>
      </w:r>
      <w:proofErr w:type="spellEnd"/>
      <w:r w:rsidRPr="00A455CA">
        <w:rPr>
          <w:lang w:val="en-US"/>
        </w:rPr>
        <w:t>, 50 HŽ.</w:t>
      </w:r>
    </w:p>
    <w:p w14:paraId="7998A883" w14:textId="77777777" w:rsidR="0000427C" w:rsidRPr="00A455CA" w:rsidRDefault="0000427C" w:rsidP="0000427C">
      <w:pPr>
        <w:rPr>
          <w:lang w:val="en-US"/>
        </w:rPr>
      </w:pPr>
      <w:r w:rsidRPr="00A455CA">
        <w:rPr>
          <w:lang w:val="en-US"/>
        </w:rPr>
        <w:t xml:space="preserve">The major obstacles for are to be found on the </w:t>
      </w:r>
      <w:proofErr w:type="spellStart"/>
      <w:r w:rsidRPr="00A455CA">
        <w:rPr>
          <w:lang w:val="en-US"/>
        </w:rPr>
        <w:t>BiH</w:t>
      </w:r>
      <w:proofErr w:type="spellEnd"/>
      <w:r w:rsidRPr="00A455CA">
        <w:rPr>
          <w:lang w:val="en-US"/>
        </w:rPr>
        <w:t xml:space="preserve"> side, as is further elaborated in the following chapter.</w:t>
      </w:r>
    </w:p>
    <w:p w14:paraId="70859BB4" w14:textId="77777777" w:rsidR="0000427C" w:rsidRPr="00A455CA" w:rsidRDefault="0000427C" w:rsidP="0000427C">
      <w:pPr>
        <w:rPr>
          <w:lang w:val="en-US"/>
        </w:rPr>
      </w:pPr>
      <w:r w:rsidRPr="00A455CA">
        <w:rPr>
          <w:lang w:val="en-US"/>
        </w:rPr>
        <w:t xml:space="preserve">The below figure shows the current capacity constraints on Corridor </w:t>
      </w:r>
      <w:proofErr w:type="spellStart"/>
      <w:r w:rsidRPr="00A455CA">
        <w:rPr>
          <w:lang w:val="en-US"/>
        </w:rPr>
        <w:t>Vc</w:t>
      </w:r>
      <w:proofErr w:type="spellEnd"/>
      <w:r w:rsidRPr="00A455CA">
        <w:rPr>
          <w:lang w:val="en-US"/>
        </w:rPr>
        <w:t>. The reason that there are no major constraints lies in the fact that the transport volumes are relatively low.</w:t>
      </w:r>
    </w:p>
    <w:p w14:paraId="50B33ACE" w14:textId="77777777" w:rsidR="0000427C" w:rsidRDefault="0000427C" w:rsidP="0000427C">
      <w:pPr>
        <w:rPr>
          <w:lang w:val="en-US"/>
        </w:rPr>
      </w:pPr>
    </w:p>
    <w:p w14:paraId="06E3D8C4" w14:textId="77777777" w:rsidR="0000427C" w:rsidRDefault="0000427C" w:rsidP="0000427C">
      <w:pPr>
        <w:keepNext/>
      </w:pPr>
      <w:r w:rsidRPr="00BD62FB">
        <w:rPr>
          <w:noProof/>
          <w:lang w:val="hr-HR" w:eastAsia="hr-HR"/>
        </w:rPr>
        <w:lastRenderedPageBreak/>
        <w:drawing>
          <wp:inline distT="0" distB="0" distL="0" distR="0" wp14:anchorId="28450A86" wp14:editId="7BB1716C">
            <wp:extent cx="5760720" cy="4429617"/>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4429617"/>
                    </a:xfrm>
                    <a:prstGeom prst="rect">
                      <a:avLst/>
                    </a:prstGeom>
                    <a:noFill/>
                    <a:ln>
                      <a:noFill/>
                    </a:ln>
                  </pic:spPr>
                </pic:pic>
              </a:graphicData>
            </a:graphic>
          </wp:inline>
        </w:drawing>
      </w:r>
    </w:p>
    <w:p w14:paraId="6DFF8834" w14:textId="77777777" w:rsidR="0000427C" w:rsidRPr="003073AA" w:rsidRDefault="0000427C" w:rsidP="0000427C">
      <w:pPr>
        <w:pStyle w:val="Caption"/>
        <w:jc w:val="center"/>
        <w:rPr>
          <w:b/>
          <w:bCs/>
          <w:i w:val="0"/>
          <w:iCs w:val="0"/>
          <w:sz w:val="16"/>
          <w:szCs w:val="16"/>
          <w:lang w:val="en-US"/>
        </w:rPr>
      </w:pPr>
      <w:r w:rsidRPr="003073AA">
        <w:rPr>
          <w:b/>
          <w:bCs/>
          <w:i w:val="0"/>
          <w:iCs w:val="0"/>
          <w:sz w:val="16"/>
          <w:szCs w:val="16"/>
          <w:lang w:val="en-US"/>
        </w:rPr>
        <w:t xml:space="preserve">Figure </w:t>
      </w:r>
      <w:r w:rsidRPr="003073AA">
        <w:rPr>
          <w:b/>
          <w:bCs/>
          <w:i w:val="0"/>
          <w:iCs w:val="0"/>
          <w:sz w:val="16"/>
          <w:szCs w:val="16"/>
          <w:lang w:val="en-US"/>
        </w:rPr>
        <w:fldChar w:fldCharType="begin"/>
      </w:r>
      <w:r w:rsidRPr="003073AA">
        <w:rPr>
          <w:b/>
          <w:bCs/>
          <w:i w:val="0"/>
          <w:iCs w:val="0"/>
          <w:sz w:val="16"/>
          <w:szCs w:val="16"/>
          <w:lang w:val="en-US"/>
        </w:rPr>
        <w:instrText xml:space="preserve"> SEQ Figure \* ARABIC </w:instrText>
      </w:r>
      <w:r w:rsidRPr="003073AA">
        <w:rPr>
          <w:b/>
          <w:bCs/>
          <w:i w:val="0"/>
          <w:iCs w:val="0"/>
          <w:sz w:val="16"/>
          <w:szCs w:val="16"/>
          <w:lang w:val="en-US"/>
        </w:rPr>
        <w:fldChar w:fldCharType="separate"/>
      </w:r>
      <w:r>
        <w:rPr>
          <w:b/>
          <w:bCs/>
          <w:i w:val="0"/>
          <w:iCs w:val="0"/>
          <w:noProof/>
          <w:sz w:val="16"/>
          <w:szCs w:val="16"/>
          <w:lang w:val="en-US"/>
        </w:rPr>
        <w:t>16</w:t>
      </w:r>
      <w:r w:rsidRPr="003073AA">
        <w:rPr>
          <w:b/>
          <w:bCs/>
          <w:i w:val="0"/>
          <w:iCs w:val="0"/>
          <w:sz w:val="16"/>
          <w:szCs w:val="16"/>
          <w:lang w:val="en-US"/>
        </w:rPr>
        <w:fldChar w:fldCharType="end"/>
      </w:r>
      <w:r w:rsidRPr="003073AA">
        <w:rPr>
          <w:b/>
          <w:bCs/>
          <w:i w:val="0"/>
          <w:iCs w:val="0"/>
          <w:sz w:val="16"/>
          <w:szCs w:val="16"/>
          <w:lang w:val="en-US"/>
        </w:rPr>
        <w:t xml:space="preserve"> - Rail sections with current capacity constraints</w:t>
      </w:r>
    </w:p>
    <w:p w14:paraId="7F192B26" w14:textId="77777777" w:rsidR="0000427C" w:rsidRPr="00A455CA" w:rsidRDefault="0000427C" w:rsidP="0000427C">
      <w:pPr>
        <w:rPr>
          <w:lang w:val="en-US"/>
        </w:rPr>
      </w:pPr>
    </w:p>
    <w:p w14:paraId="03993F2E" w14:textId="77777777" w:rsidR="0000427C" w:rsidRPr="00A455CA" w:rsidRDefault="0000427C" w:rsidP="0000427C">
      <w:pPr>
        <w:rPr>
          <w:lang w:val="en-US"/>
        </w:rPr>
      </w:pPr>
      <w:r w:rsidRPr="00A455CA">
        <w:rPr>
          <w:lang w:val="en-US"/>
        </w:rPr>
        <w:t>The total length of railway lines in Bosnia and Herzegovina (</w:t>
      </w:r>
      <w:proofErr w:type="spellStart"/>
      <w:r w:rsidRPr="00A455CA">
        <w:rPr>
          <w:lang w:val="en-US"/>
        </w:rPr>
        <w:t>BiH</w:t>
      </w:r>
      <w:proofErr w:type="spellEnd"/>
      <w:r w:rsidRPr="00A455CA">
        <w:rPr>
          <w:lang w:val="en-US"/>
        </w:rPr>
        <w:t xml:space="preserve">) is 1030,389 km, almost all single tracked. In the Federation of Bosnia and Herzegovina 587,15 km of the net length are located (57,0%) and in the Republic of Srpska 416,34 km (40,4%). In District </w:t>
      </w:r>
      <w:proofErr w:type="spellStart"/>
      <w:r w:rsidRPr="00A455CA">
        <w:rPr>
          <w:lang w:val="en-US"/>
        </w:rPr>
        <w:t>Brčko</w:t>
      </w:r>
      <w:proofErr w:type="spellEnd"/>
      <w:r w:rsidRPr="00A455CA">
        <w:rPr>
          <w:lang w:val="en-US"/>
        </w:rPr>
        <w:t xml:space="preserve"> there are 26,901 km (2,6%). The analysis of the infrastructure identified some restrictions in the infrastructure and in the operation, but in general the existing situation is sufficient for coping with the needs of operation at present both in capacity and safety in consideration of the Investment Plan 2005 – 2009, which is in progress right now.</w:t>
      </w:r>
    </w:p>
    <w:p w14:paraId="29196A41" w14:textId="77777777" w:rsidR="0000427C" w:rsidRPr="00A455CA" w:rsidRDefault="0000427C" w:rsidP="0000427C">
      <w:pPr>
        <w:rPr>
          <w:lang w:val="en-US"/>
        </w:rPr>
      </w:pPr>
      <w:r w:rsidRPr="00A455CA">
        <w:rPr>
          <w:lang w:val="en-US"/>
        </w:rPr>
        <w:t>The present capacity is limited in respect of speeds and safety caused by insufficient infrastructure by:</w:t>
      </w:r>
    </w:p>
    <w:p w14:paraId="4F0E0F56" w14:textId="77777777" w:rsidR="0000427C" w:rsidRPr="001A2301" w:rsidRDefault="0000427C" w:rsidP="0000427C">
      <w:pPr>
        <w:pStyle w:val="ListParagraph"/>
        <w:numPr>
          <w:ilvl w:val="1"/>
          <w:numId w:val="2"/>
        </w:numPr>
        <w:rPr>
          <w:lang w:val="en-US"/>
        </w:rPr>
      </w:pPr>
      <w:r w:rsidRPr="001A2301">
        <w:rPr>
          <w:lang w:val="en-US"/>
        </w:rPr>
        <w:t>Alignment due to topography,</w:t>
      </w:r>
    </w:p>
    <w:p w14:paraId="696F3A45" w14:textId="77777777" w:rsidR="0000427C" w:rsidRPr="001A2301" w:rsidRDefault="0000427C" w:rsidP="0000427C">
      <w:pPr>
        <w:pStyle w:val="ListParagraph"/>
        <w:numPr>
          <w:ilvl w:val="1"/>
          <w:numId w:val="2"/>
        </w:numPr>
        <w:rPr>
          <w:lang w:val="en-US"/>
        </w:rPr>
      </w:pPr>
      <w:r w:rsidRPr="001A2301">
        <w:rPr>
          <w:lang w:val="en-US"/>
        </w:rPr>
        <w:t>Gradients,</w:t>
      </w:r>
    </w:p>
    <w:p w14:paraId="6B1B55B6" w14:textId="77777777" w:rsidR="0000427C" w:rsidRPr="001A2301" w:rsidRDefault="0000427C" w:rsidP="0000427C">
      <w:pPr>
        <w:pStyle w:val="ListParagraph"/>
        <w:numPr>
          <w:ilvl w:val="1"/>
          <w:numId w:val="2"/>
        </w:numPr>
        <w:rPr>
          <w:lang w:val="en-US"/>
        </w:rPr>
      </w:pPr>
      <w:r w:rsidRPr="001A2301">
        <w:rPr>
          <w:lang w:val="en-US"/>
        </w:rPr>
        <w:t xml:space="preserve">Single track in sections of </w:t>
      </w:r>
      <w:proofErr w:type="gramStart"/>
      <w:r w:rsidRPr="001A2301">
        <w:rPr>
          <w:lang w:val="en-US"/>
        </w:rPr>
        <w:t>fairly high</w:t>
      </w:r>
      <w:proofErr w:type="gramEnd"/>
      <w:r w:rsidRPr="001A2301">
        <w:rPr>
          <w:lang w:val="en-US"/>
        </w:rPr>
        <w:t xml:space="preserve"> line load,</w:t>
      </w:r>
    </w:p>
    <w:p w14:paraId="12B40F7F" w14:textId="77777777" w:rsidR="0000427C" w:rsidRPr="001A2301" w:rsidRDefault="0000427C" w:rsidP="0000427C">
      <w:pPr>
        <w:pStyle w:val="ListParagraph"/>
        <w:numPr>
          <w:ilvl w:val="1"/>
          <w:numId w:val="2"/>
        </w:numPr>
        <w:rPr>
          <w:lang w:val="en-US"/>
        </w:rPr>
      </w:pPr>
      <w:r w:rsidRPr="001A2301">
        <w:rPr>
          <w:lang w:val="en-US"/>
        </w:rPr>
        <w:lastRenderedPageBreak/>
        <w:t>Insufficient track condition,</w:t>
      </w:r>
    </w:p>
    <w:p w14:paraId="20C32FAA" w14:textId="77777777" w:rsidR="0000427C" w:rsidRPr="001A2301" w:rsidRDefault="0000427C" w:rsidP="0000427C">
      <w:pPr>
        <w:pStyle w:val="ListParagraph"/>
        <w:numPr>
          <w:ilvl w:val="1"/>
          <w:numId w:val="2"/>
        </w:numPr>
        <w:rPr>
          <w:lang w:val="en-US"/>
        </w:rPr>
      </w:pPr>
      <w:r w:rsidRPr="001A2301">
        <w:rPr>
          <w:lang w:val="en-US"/>
        </w:rPr>
        <w:t>Incomplete signaling system,</w:t>
      </w:r>
    </w:p>
    <w:p w14:paraId="7B084CE5" w14:textId="77777777" w:rsidR="0000427C" w:rsidRPr="001A2301" w:rsidRDefault="0000427C" w:rsidP="0000427C">
      <w:pPr>
        <w:pStyle w:val="ListParagraph"/>
        <w:numPr>
          <w:ilvl w:val="1"/>
          <w:numId w:val="2"/>
        </w:numPr>
        <w:rPr>
          <w:lang w:val="en-US"/>
        </w:rPr>
      </w:pPr>
      <w:r w:rsidRPr="001A2301">
        <w:rPr>
          <w:lang w:val="en-US"/>
        </w:rPr>
        <w:t>Incomplete safety system for level crossings,</w:t>
      </w:r>
    </w:p>
    <w:p w14:paraId="087AD99E" w14:textId="77777777" w:rsidR="0000427C" w:rsidRPr="001A2301" w:rsidRDefault="0000427C" w:rsidP="0000427C">
      <w:pPr>
        <w:pStyle w:val="ListParagraph"/>
        <w:numPr>
          <w:ilvl w:val="1"/>
          <w:numId w:val="2"/>
        </w:numPr>
        <w:rPr>
          <w:lang w:val="en-US"/>
        </w:rPr>
      </w:pPr>
      <w:r w:rsidRPr="001A2301">
        <w:rPr>
          <w:lang w:val="en-US"/>
        </w:rPr>
        <w:t>Length of the tracks and sidings in the stations,</w:t>
      </w:r>
    </w:p>
    <w:p w14:paraId="6BFB2F94" w14:textId="77777777" w:rsidR="0000427C" w:rsidRPr="001A2301" w:rsidRDefault="0000427C" w:rsidP="0000427C">
      <w:pPr>
        <w:pStyle w:val="ListParagraph"/>
        <w:numPr>
          <w:ilvl w:val="1"/>
          <w:numId w:val="2"/>
        </w:numPr>
        <w:rPr>
          <w:lang w:val="en-US"/>
        </w:rPr>
      </w:pPr>
      <w:r w:rsidRPr="001A2301">
        <w:rPr>
          <w:lang w:val="en-US"/>
        </w:rPr>
        <w:t>Bottlenecks caused by missing direct connections,</w:t>
      </w:r>
    </w:p>
    <w:p w14:paraId="1E5D2EEA" w14:textId="77777777" w:rsidR="0000427C" w:rsidRPr="001A2301" w:rsidRDefault="0000427C" w:rsidP="0000427C">
      <w:pPr>
        <w:pStyle w:val="ListParagraph"/>
        <w:numPr>
          <w:ilvl w:val="1"/>
          <w:numId w:val="2"/>
        </w:numPr>
        <w:rPr>
          <w:lang w:val="en-US"/>
        </w:rPr>
      </w:pPr>
      <w:r w:rsidRPr="001A2301">
        <w:rPr>
          <w:lang w:val="en-US"/>
        </w:rPr>
        <w:t>Station capacities are partly not sufficient,</w:t>
      </w:r>
    </w:p>
    <w:p w14:paraId="77DD7B14" w14:textId="77777777" w:rsidR="0000427C" w:rsidRPr="001A2301" w:rsidRDefault="0000427C" w:rsidP="0000427C">
      <w:pPr>
        <w:pStyle w:val="ListParagraph"/>
        <w:numPr>
          <w:ilvl w:val="1"/>
          <w:numId w:val="2"/>
        </w:numPr>
        <w:rPr>
          <w:lang w:val="en-US"/>
        </w:rPr>
      </w:pPr>
      <w:r w:rsidRPr="001A2301">
        <w:rPr>
          <w:lang w:val="en-US"/>
        </w:rPr>
        <w:t>Missing safety system for Industrial sidings.</w:t>
      </w:r>
    </w:p>
    <w:p w14:paraId="06C7B7B0" w14:textId="77777777" w:rsidR="0000427C" w:rsidRDefault="0000427C" w:rsidP="0000427C">
      <w:pPr>
        <w:rPr>
          <w:lang w:val="en-US"/>
        </w:rPr>
      </w:pPr>
    </w:p>
    <w:p w14:paraId="36DE9382" w14:textId="77777777" w:rsidR="0000427C" w:rsidRDefault="0000427C" w:rsidP="0000427C">
      <w:pPr>
        <w:rPr>
          <w:lang w:val="en-US"/>
        </w:rPr>
      </w:pPr>
      <w:r w:rsidRPr="00A455CA">
        <w:rPr>
          <w:lang w:val="en-US"/>
        </w:rPr>
        <w:t>Additional to the capacity restrictions, the travel time is also an indicator to get more traffic to the railway. The main hampering factors for a higher speed are:</w:t>
      </w:r>
    </w:p>
    <w:p w14:paraId="13CDC163" w14:textId="77777777" w:rsidR="0000427C" w:rsidRPr="00A455CA" w:rsidRDefault="0000427C" w:rsidP="0000427C">
      <w:pPr>
        <w:rPr>
          <w:lang w:val="en-US"/>
        </w:rPr>
      </w:pPr>
    </w:p>
    <w:p w14:paraId="5780C0AA" w14:textId="77777777" w:rsidR="0000427C" w:rsidRPr="001A2301" w:rsidRDefault="0000427C" w:rsidP="0000427C">
      <w:pPr>
        <w:pStyle w:val="ListParagraph"/>
        <w:numPr>
          <w:ilvl w:val="1"/>
          <w:numId w:val="2"/>
        </w:numPr>
        <w:rPr>
          <w:lang w:val="en-US"/>
        </w:rPr>
      </w:pPr>
      <w:r w:rsidRPr="001A2301">
        <w:rPr>
          <w:lang w:val="en-US"/>
        </w:rPr>
        <w:t>Track lay-out due to the landscape and the topography,</w:t>
      </w:r>
    </w:p>
    <w:p w14:paraId="016C2176" w14:textId="77777777" w:rsidR="0000427C" w:rsidRPr="001A2301" w:rsidRDefault="0000427C" w:rsidP="0000427C">
      <w:pPr>
        <w:pStyle w:val="ListParagraph"/>
        <w:numPr>
          <w:ilvl w:val="1"/>
          <w:numId w:val="2"/>
        </w:numPr>
        <w:rPr>
          <w:lang w:val="en-US"/>
        </w:rPr>
      </w:pPr>
      <w:r w:rsidRPr="001A2301">
        <w:rPr>
          <w:lang w:val="en-US"/>
        </w:rPr>
        <w:t>Single track sections,</w:t>
      </w:r>
    </w:p>
    <w:p w14:paraId="2C4C6E55" w14:textId="77777777" w:rsidR="0000427C" w:rsidRPr="001A2301" w:rsidRDefault="0000427C" w:rsidP="0000427C">
      <w:pPr>
        <w:pStyle w:val="ListParagraph"/>
        <w:numPr>
          <w:ilvl w:val="1"/>
          <w:numId w:val="2"/>
        </w:numPr>
        <w:rPr>
          <w:lang w:val="en-US"/>
        </w:rPr>
      </w:pPr>
      <w:r w:rsidRPr="001A2301">
        <w:rPr>
          <w:lang w:val="en-US"/>
        </w:rPr>
        <w:t>Incomplete signaling system,</w:t>
      </w:r>
    </w:p>
    <w:p w14:paraId="0B316AC8" w14:textId="77777777" w:rsidR="0000427C" w:rsidRPr="001A2301" w:rsidRDefault="0000427C" w:rsidP="0000427C">
      <w:pPr>
        <w:pStyle w:val="ListParagraph"/>
        <w:numPr>
          <w:ilvl w:val="1"/>
          <w:numId w:val="2"/>
        </w:numPr>
        <w:rPr>
          <w:lang w:val="en-US"/>
        </w:rPr>
      </w:pPr>
      <w:r w:rsidRPr="001A2301">
        <w:rPr>
          <w:lang w:val="en-US"/>
        </w:rPr>
        <w:t>Condition of superstructure,</w:t>
      </w:r>
    </w:p>
    <w:p w14:paraId="01DA269B" w14:textId="77777777" w:rsidR="0000427C" w:rsidRPr="001A2301" w:rsidRDefault="0000427C" w:rsidP="0000427C">
      <w:pPr>
        <w:pStyle w:val="ListParagraph"/>
        <w:numPr>
          <w:ilvl w:val="1"/>
          <w:numId w:val="2"/>
        </w:numPr>
        <w:rPr>
          <w:lang w:val="en-US"/>
        </w:rPr>
      </w:pPr>
      <w:r w:rsidRPr="001A2301">
        <w:rPr>
          <w:lang w:val="en-US"/>
        </w:rPr>
        <w:t>Radii not sufficient due to the alignment,</w:t>
      </w:r>
    </w:p>
    <w:p w14:paraId="2907BD06" w14:textId="77777777" w:rsidR="0000427C" w:rsidRPr="001A2301" w:rsidRDefault="0000427C" w:rsidP="0000427C">
      <w:pPr>
        <w:pStyle w:val="ListParagraph"/>
        <w:numPr>
          <w:ilvl w:val="1"/>
          <w:numId w:val="2"/>
        </w:numPr>
        <w:rPr>
          <w:lang w:val="en-US"/>
        </w:rPr>
      </w:pPr>
      <w:r w:rsidRPr="001A2301">
        <w:rPr>
          <w:lang w:val="en-US"/>
        </w:rPr>
        <w:t>Gradients not adequate for higher speed,</w:t>
      </w:r>
    </w:p>
    <w:p w14:paraId="28EB4D90" w14:textId="77777777" w:rsidR="0000427C" w:rsidRPr="001A2301" w:rsidRDefault="0000427C" w:rsidP="0000427C">
      <w:pPr>
        <w:pStyle w:val="ListParagraph"/>
        <w:numPr>
          <w:ilvl w:val="1"/>
          <w:numId w:val="2"/>
        </w:numPr>
        <w:rPr>
          <w:lang w:val="en-US"/>
        </w:rPr>
      </w:pPr>
      <w:r w:rsidRPr="001A2301">
        <w:rPr>
          <w:lang w:val="en-US"/>
        </w:rPr>
        <w:t xml:space="preserve">Ramps for cants are too short in some radii and </w:t>
      </w:r>
      <w:proofErr w:type="gramStart"/>
      <w:r w:rsidRPr="001A2301">
        <w:rPr>
          <w:lang w:val="en-US"/>
        </w:rPr>
        <w:t>have to</w:t>
      </w:r>
      <w:proofErr w:type="gramEnd"/>
      <w:r w:rsidRPr="001A2301">
        <w:rPr>
          <w:lang w:val="en-US"/>
        </w:rPr>
        <w:t xml:space="preserve"> be enlarged,</w:t>
      </w:r>
    </w:p>
    <w:p w14:paraId="660B4CE3" w14:textId="77777777" w:rsidR="0000427C" w:rsidRPr="001A2301" w:rsidRDefault="0000427C" w:rsidP="0000427C">
      <w:pPr>
        <w:pStyle w:val="ListParagraph"/>
        <w:numPr>
          <w:ilvl w:val="1"/>
          <w:numId w:val="2"/>
        </w:numPr>
        <w:rPr>
          <w:lang w:val="en-US"/>
        </w:rPr>
      </w:pPr>
      <w:r w:rsidRPr="001A2301">
        <w:rPr>
          <w:lang w:val="en-US"/>
        </w:rPr>
        <w:t>Turnouts at all merging points of lines speed restricting in a not acceptable way.</w:t>
      </w:r>
    </w:p>
    <w:p w14:paraId="5A91922B" w14:textId="77777777" w:rsidR="0000427C" w:rsidRPr="00A455CA" w:rsidRDefault="0000427C" w:rsidP="0000427C">
      <w:pPr>
        <w:rPr>
          <w:lang w:val="en-US"/>
        </w:rPr>
      </w:pPr>
      <w:r w:rsidRPr="00A455CA">
        <w:rPr>
          <w:lang w:val="en-US"/>
        </w:rPr>
        <w:t>The main restrictions caused by operation and organization factors are:</w:t>
      </w:r>
    </w:p>
    <w:p w14:paraId="1DA15AC8" w14:textId="77777777" w:rsidR="0000427C" w:rsidRPr="001A2301" w:rsidRDefault="0000427C" w:rsidP="0000427C">
      <w:pPr>
        <w:pStyle w:val="ListParagraph"/>
        <w:numPr>
          <w:ilvl w:val="1"/>
          <w:numId w:val="2"/>
        </w:numPr>
        <w:rPr>
          <w:lang w:val="en-US"/>
        </w:rPr>
      </w:pPr>
      <w:r w:rsidRPr="001A2301">
        <w:rPr>
          <w:lang w:val="en-US"/>
        </w:rPr>
        <w:t>Maximum length of the trains 550m,</w:t>
      </w:r>
    </w:p>
    <w:p w14:paraId="5224785B" w14:textId="77777777" w:rsidR="0000427C" w:rsidRPr="001A2301" w:rsidRDefault="0000427C" w:rsidP="0000427C">
      <w:pPr>
        <w:pStyle w:val="ListParagraph"/>
        <w:numPr>
          <w:ilvl w:val="1"/>
          <w:numId w:val="2"/>
        </w:numPr>
        <w:rPr>
          <w:lang w:val="en-US"/>
        </w:rPr>
      </w:pPr>
      <w:r w:rsidRPr="001A2301">
        <w:rPr>
          <w:lang w:val="en-US"/>
        </w:rPr>
        <w:t>Maximum High speed of 70km/h,</w:t>
      </w:r>
    </w:p>
    <w:p w14:paraId="5C2A22C2" w14:textId="77777777" w:rsidR="0000427C" w:rsidRPr="001A2301" w:rsidRDefault="0000427C" w:rsidP="0000427C">
      <w:pPr>
        <w:pStyle w:val="ListParagraph"/>
        <w:numPr>
          <w:ilvl w:val="1"/>
          <w:numId w:val="2"/>
        </w:numPr>
        <w:rPr>
          <w:lang w:val="en-US"/>
        </w:rPr>
      </w:pPr>
      <w:r w:rsidRPr="001A2301">
        <w:rPr>
          <w:lang w:val="en-US"/>
        </w:rPr>
        <w:t>Change of locomotives,</w:t>
      </w:r>
    </w:p>
    <w:p w14:paraId="5784554D" w14:textId="77777777" w:rsidR="0000427C" w:rsidRPr="001A2301" w:rsidRDefault="0000427C" w:rsidP="0000427C">
      <w:pPr>
        <w:pStyle w:val="ListParagraph"/>
        <w:numPr>
          <w:ilvl w:val="1"/>
          <w:numId w:val="2"/>
        </w:numPr>
        <w:rPr>
          <w:lang w:val="en-US"/>
        </w:rPr>
      </w:pPr>
      <w:r w:rsidRPr="001A2301">
        <w:rPr>
          <w:lang w:val="en-US"/>
        </w:rPr>
        <w:t>Communication deficiencies,</w:t>
      </w:r>
    </w:p>
    <w:p w14:paraId="0AC9493C" w14:textId="77777777" w:rsidR="0000427C" w:rsidRPr="001A2301" w:rsidRDefault="0000427C" w:rsidP="0000427C">
      <w:pPr>
        <w:pStyle w:val="ListParagraph"/>
        <w:numPr>
          <w:ilvl w:val="1"/>
          <w:numId w:val="2"/>
        </w:numPr>
        <w:rPr>
          <w:lang w:val="en-US"/>
        </w:rPr>
      </w:pPr>
      <w:r w:rsidRPr="001A2301">
        <w:rPr>
          <w:lang w:val="en-US"/>
        </w:rPr>
        <w:t>Maintenance organization,</w:t>
      </w:r>
    </w:p>
    <w:p w14:paraId="670B499A" w14:textId="77777777" w:rsidR="0000427C" w:rsidRDefault="0000427C" w:rsidP="0000427C">
      <w:pPr>
        <w:pStyle w:val="ListParagraph"/>
        <w:numPr>
          <w:ilvl w:val="1"/>
          <w:numId w:val="2"/>
        </w:numPr>
        <w:rPr>
          <w:lang w:val="en-US"/>
        </w:rPr>
      </w:pPr>
      <w:r w:rsidRPr="001A2301">
        <w:rPr>
          <w:lang w:val="en-US"/>
        </w:rPr>
        <w:t>Border procedures.</w:t>
      </w:r>
    </w:p>
    <w:p w14:paraId="37138BBC" w14:textId="77777777" w:rsidR="0000427C" w:rsidRDefault="0000427C" w:rsidP="0000427C">
      <w:pPr>
        <w:pStyle w:val="ListParagraph"/>
        <w:ind w:left="1785"/>
        <w:rPr>
          <w:lang w:val="en-US"/>
        </w:rPr>
      </w:pPr>
    </w:p>
    <w:p w14:paraId="03E48FA1" w14:textId="77777777" w:rsidR="0000427C" w:rsidRDefault="0000427C" w:rsidP="0000427C">
      <w:pPr>
        <w:pStyle w:val="ListParagraph"/>
        <w:ind w:left="1785"/>
        <w:rPr>
          <w:lang w:val="en-US"/>
        </w:rPr>
      </w:pPr>
    </w:p>
    <w:p w14:paraId="7266CF47" w14:textId="77777777" w:rsidR="0000427C" w:rsidRDefault="0000427C" w:rsidP="0000427C">
      <w:pPr>
        <w:pStyle w:val="ListParagraph"/>
        <w:ind w:left="1785"/>
        <w:rPr>
          <w:lang w:val="en-US"/>
        </w:rPr>
      </w:pPr>
    </w:p>
    <w:p w14:paraId="6D2AD50B" w14:textId="77777777" w:rsidR="0000427C" w:rsidRDefault="0000427C" w:rsidP="0000427C">
      <w:pPr>
        <w:pStyle w:val="ListParagraph"/>
        <w:ind w:left="1785"/>
        <w:rPr>
          <w:lang w:val="en-US"/>
        </w:rPr>
      </w:pPr>
    </w:p>
    <w:p w14:paraId="1F3C09C0" w14:textId="77777777" w:rsidR="0000427C" w:rsidRDefault="0000427C" w:rsidP="0000427C">
      <w:pPr>
        <w:pStyle w:val="ListParagraph"/>
        <w:ind w:left="1785"/>
        <w:rPr>
          <w:lang w:val="en-US"/>
        </w:rPr>
      </w:pPr>
    </w:p>
    <w:p w14:paraId="5D4EBCE0" w14:textId="77777777" w:rsidR="0000427C" w:rsidRPr="001A2301" w:rsidRDefault="0000427C" w:rsidP="0000427C">
      <w:pPr>
        <w:pStyle w:val="ListParagraph"/>
        <w:ind w:left="1785"/>
        <w:rPr>
          <w:lang w:val="en-US"/>
        </w:rPr>
      </w:pPr>
    </w:p>
    <w:p w14:paraId="30B0CB12" w14:textId="77777777" w:rsidR="0000427C" w:rsidRDefault="0000427C" w:rsidP="0000427C">
      <w:pPr>
        <w:pStyle w:val="Heading2"/>
        <w:rPr>
          <w:b/>
          <w:bCs/>
          <w:lang w:val="en-US"/>
        </w:rPr>
      </w:pPr>
      <w:bookmarkStart w:id="44" w:name="_Toc23774716"/>
      <w:bookmarkStart w:id="45" w:name="_Toc32864576"/>
      <w:r>
        <w:rPr>
          <w:b/>
          <w:bCs/>
          <w:lang w:val="en-US"/>
        </w:rPr>
        <w:t>7.2</w:t>
      </w:r>
      <w:r>
        <w:rPr>
          <w:b/>
          <w:bCs/>
          <w:lang w:val="en-US"/>
        </w:rPr>
        <w:tab/>
      </w:r>
      <w:r w:rsidRPr="001A2301">
        <w:rPr>
          <w:b/>
          <w:bCs/>
          <w:lang w:val="en-US"/>
        </w:rPr>
        <w:t>Physical bottlenecks on road network</w:t>
      </w:r>
      <w:bookmarkEnd w:id="44"/>
      <w:bookmarkEnd w:id="45"/>
    </w:p>
    <w:p w14:paraId="096B4862" w14:textId="77777777" w:rsidR="0000427C" w:rsidRPr="001A2301" w:rsidRDefault="0000427C" w:rsidP="0000427C">
      <w:pPr>
        <w:rPr>
          <w:lang w:val="en-US"/>
        </w:rPr>
      </w:pPr>
    </w:p>
    <w:p w14:paraId="73C49F15" w14:textId="77777777" w:rsidR="0000427C" w:rsidRPr="00A455CA" w:rsidRDefault="0000427C" w:rsidP="0000427C">
      <w:pPr>
        <w:rPr>
          <w:lang w:val="en-US"/>
        </w:rPr>
      </w:pPr>
      <w:r w:rsidRPr="00A455CA">
        <w:rPr>
          <w:lang w:val="en-US"/>
        </w:rPr>
        <w:lastRenderedPageBreak/>
        <w:t>The road network in Bosnia and Herzegovina covers more than 8,000 km, more than 1,000 km of which are European routes. Most of this network has been designed to accommodate a two-way single carriageway with a maximum speed of 80kph. Traffic lane width varied from 3.50 to 3.75m, and road shoulders from 0.5 to 1m wide. As average daily traffic volumes grew to over 9,700 vehicles, with a corresponding increase in freight volumes, Bosnia and Herzegovina embarked on a motorway construction program in cooperation with its neighbors. It has been actively supported by the European Union and its partners, particularly under the Western Balkans Investment Framework.</w:t>
      </w:r>
    </w:p>
    <w:p w14:paraId="5917CD68" w14:textId="77777777" w:rsidR="0000427C" w:rsidRPr="00A455CA" w:rsidRDefault="0000427C" w:rsidP="0000427C">
      <w:pPr>
        <w:rPr>
          <w:lang w:val="en-US"/>
        </w:rPr>
      </w:pPr>
      <w:r w:rsidRPr="00A455CA">
        <w:rPr>
          <w:lang w:val="en-US"/>
        </w:rPr>
        <w:t xml:space="preserve">Under the newly extended TEN-T Core Network a first concrete measure </w:t>
      </w:r>
      <w:proofErr w:type="gramStart"/>
      <w:r w:rsidRPr="00A455CA">
        <w:rPr>
          <w:lang w:val="en-US"/>
        </w:rPr>
        <w:t>will to</w:t>
      </w:r>
      <w:proofErr w:type="gramEnd"/>
      <w:r w:rsidRPr="00A455CA">
        <w:rPr>
          <w:lang w:val="en-US"/>
        </w:rPr>
        <w:t xml:space="preserve"> upgrade the road connection between </w:t>
      </w:r>
      <w:proofErr w:type="spellStart"/>
      <w:r w:rsidRPr="00A455CA">
        <w:rPr>
          <w:lang w:val="en-US"/>
        </w:rPr>
        <w:t>Svilaj</w:t>
      </w:r>
      <w:proofErr w:type="spellEnd"/>
      <w:r w:rsidRPr="00A455CA">
        <w:rPr>
          <w:lang w:val="en-US"/>
        </w:rPr>
        <w:t xml:space="preserve"> – </w:t>
      </w:r>
      <w:proofErr w:type="spellStart"/>
      <w:r w:rsidRPr="00A455CA">
        <w:rPr>
          <w:lang w:val="en-US"/>
        </w:rPr>
        <w:t>Odžak</w:t>
      </w:r>
      <w:proofErr w:type="spellEnd"/>
      <w:r w:rsidRPr="00A455CA">
        <w:rPr>
          <w:lang w:val="en-US"/>
        </w:rPr>
        <w:t>.</w:t>
      </w:r>
    </w:p>
    <w:p w14:paraId="012FF477" w14:textId="77777777" w:rsidR="0000427C" w:rsidRPr="00A455CA" w:rsidRDefault="0000427C" w:rsidP="0000427C">
      <w:pPr>
        <w:rPr>
          <w:lang w:val="en-US"/>
        </w:rPr>
      </w:pPr>
      <w:r w:rsidRPr="00A455CA">
        <w:rPr>
          <w:lang w:val="en-US"/>
        </w:rPr>
        <w:t xml:space="preserve">The </w:t>
      </w:r>
      <w:proofErr w:type="spellStart"/>
      <w:r w:rsidRPr="00A455CA">
        <w:rPr>
          <w:lang w:val="en-US"/>
        </w:rPr>
        <w:t>Svilaj</w:t>
      </w:r>
      <w:proofErr w:type="spellEnd"/>
      <w:r w:rsidRPr="00A455CA">
        <w:rPr>
          <w:lang w:val="en-US"/>
        </w:rPr>
        <w:t xml:space="preserve"> – </w:t>
      </w:r>
      <w:proofErr w:type="spellStart"/>
      <w:r w:rsidRPr="00A455CA">
        <w:rPr>
          <w:lang w:val="en-US"/>
        </w:rPr>
        <w:t>Odžak</w:t>
      </w:r>
      <w:proofErr w:type="spellEnd"/>
      <w:r w:rsidRPr="00A455CA">
        <w:rPr>
          <w:lang w:val="en-US"/>
        </w:rPr>
        <w:t xml:space="preserve"> section is part of the motorway designed and partially built by Bosnia and Herzegovina along the Mediterranean Corridor </w:t>
      </w:r>
      <w:proofErr w:type="spellStart"/>
      <w:r w:rsidRPr="00A455CA">
        <w:rPr>
          <w:lang w:val="en-US"/>
        </w:rPr>
        <w:t>Vc</w:t>
      </w:r>
      <w:proofErr w:type="spellEnd"/>
      <w:r w:rsidRPr="00A455CA">
        <w:rPr>
          <w:lang w:val="en-US"/>
        </w:rPr>
        <w:t xml:space="preserve"> to Croatia. The route will accommodate 2x2 traffic lanes and speeds of 120kph. Construction works are ongoing for this section. The new bridge over the Sava and the border crossing facilities funded under this project will allow even increased traffic volumes to flow smoothly. Relying on existing infrastructure would undoubtedly have resulted in serious bottlenecks.</w:t>
      </w:r>
    </w:p>
    <w:p w14:paraId="27C21900" w14:textId="77777777" w:rsidR="0000427C" w:rsidRDefault="0000427C" w:rsidP="0000427C">
      <w:pPr>
        <w:rPr>
          <w:lang w:val="en-US"/>
        </w:rPr>
      </w:pPr>
    </w:p>
    <w:p w14:paraId="5C45EF70" w14:textId="77777777" w:rsidR="0000427C" w:rsidRDefault="0000427C" w:rsidP="0000427C">
      <w:pPr>
        <w:keepNext/>
      </w:pPr>
      <w:r w:rsidRPr="00F1553E">
        <w:rPr>
          <w:noProof/>
          <w:lang w:val="hr-HR" w:eastAsia="hr-HR"/>
        </w:rPr>
        <w:lastRenderedPageBreak/>
        <w:drawing>
          <wp:inline distT="0" distB="0" distL="0" distR="0" wp14:anchorId="615925A8" wp14:editId="34068DC0">
            <wp:extent cx="6019800" cy="4628833"/>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24343" cy="4632326"/>
                    </a:xfrm>
                    <a:prstGeom prst="rect">
                      <a:avLst/>
                    </a:prstGeom>
                    <a:noFill/>
                    <a:ln>
                      <a:noFill/>
                    </a:ln>
                  </pic:spPr>
                </pic:pic>
              </a:graphicData>
            </a:graphic>
          </wp:inline>
        </w:drawing>
      </w:r>
    </w:p>
    <w:p w14:paraId="01FF8A40" w14:textId="77777777" w:rsidR="0000427C" w:rsidRPr="001A2301" w:rsidRDefault="0000427C" w:rsidP="0000427C">
      <w:pPr>
        <w:pStyle w:val="Caption"/>
        <w:jc w:val="center"/>
        <w:rPr>
          <w:b/>
          <w:bCs/>
          <w:i w:val="0"/>
          <w:iCs w:val="0"/>
          <w:sz w:val="16"/>
          <w:szCs w:val="16"/>
          <w:lang w:val="en-US"/>
        </w:rPr>
      </w:pPr>
      <w:r w:rsidRPr="001A2301">
        <w:rPr>
          <w:b/>
          <w:bCs/>
          <w:i w:val="0"/>
          <w:iCs w:val="0"/>
          <w:sz w:val="16"/>
          <w:szCs w:val="16"/>
          <w:lang w:val="en-US"/>
        </w:rPr>
        <w:t xml:space="preserve">Figure </w:t>
      </w:r>
      <w:r w:rsidRPr="001A2301">
        <w:rPr>
          <w:b/>
          <w:bCs/>
          <w:i w:val="0"/>
          <w:iCs w:val="0"/>
          <w:sz w:val="16"/>
          <w:szCs w:val="16"/>
          <w:lang w:val="en-US"/>
        </w:rPr>
        <w:fldChar w:fldCharType="begin"/>
      </w:r>
      <w:r w:rsidRPr="001A2301">
        <w:rPr>
          <w:b/>
          <w:bCs/>
          <w:i w:val="0"/>
          <w:iCs w:val="0"/>
          <w:sz w:val="16"/>
          <w:szCs w:val="16"/>
          <w:lang w:val="en-US"/>
        </w:rPr>
        <w:instrText xml:space="preserve"> SEQ Figure \* ARABIC </w:instrText>
      </w:r>
      <w:r w:rsidRPr="001A2301">
        <w:rPr>
          <w:b/>
          <w:bCs/>
          <w:i w:val="0"/>
          <w:iCs w:val="0"/>
          <w:sz w:val="16"/>
          <w:szCs w:val="16"/>
          <w:lang w:val="en-US"/>
        </w:rPr>
        <w:fldChar w:fldCharType="separate"/>
      </w:r>
      <w:r>
        <w:rPr>
          <w:b/>
          <w:bCs/>
          <w:i w:val="0"/>
          <w:iCs w:val="0"/>
          <w:noProof/>
          <w:sz w:val="16"/>
          <w:szCs w:val="16"/>
          <w:lang w:val="en-US"/>
        </w:rPr>
        <w:t>17</w:t>
      </w:r>
      <w:r w:rsidRPr="001A2301">
        <w:rPr>
          <w:b/>
          <w:bCs/>
          <w:i w:val="0"/>
          <w:iCs w:val="0"/>
          <w:sz w:val="16"/>
          <w:szCs w:val="16"/>
          <w:lang w:val="en-US"/>
        </w:rPr>
        <w:fldChar w:fldCharType="end"/>
      </w:r>
      <w:r w:rsidRPr="001A2301">
        <w:rPr>
          <w:b/>
          <w:bCs/>
          <w:i w:val="0"/>
          <w:iCs w:val="0"/>
          <w:sz w:val="16"/>
          <w:szCs w:val="16"/>
          <w:lang w:val="en-US"/>
        </w:rPr>
        <w:t xml:space="preserve"> - Road sections with current bottlenecks</w:t>
      </w:r>
    </w:p>
    <w:p w14:paraId="436759EB" w14:textId="77777777" w:rsidR="0000427C" w:rsidRPr="00A455CA" w:rsidRDefault="0000427C" w:rsidP="0000427C">
      <w:pPr>
        <w:rPr>
          <w:lang w:val="en-US"/>
        </w:rPr>
      </w:pPr>
      <w:r w:rsidRPr="00A455CA">
        <w:rPr>
          <w:lang w:val="en-US"/>
        </w:rPr>
        <w:t xml:space="preserve"> </w:t>
      </w:r>
    </w:p>
    <w:p w14:paraId="6EF16DB4" w14:textId="77777777" w:rsidR="0000427C" w:rsidRPr="00A455CA" w:rsidRDefault="0000427C" w:rsidP="0000427C">
      <w:pPr>
        <w:rPr>
          <w:lang w:val="en-US"/>
        </w:rPr>
      </w:pPr>
      <w:r w:rsidRPr="00A455CA">
        <w:rPr>
          <w:lang w:val="en-US"/>
        </w:rPr>
        <w:t>In terms of bottlenecks, the only relevant physical restriction is the parking/waiting space for lorries and busses which is mostly due to administrative (non-physical) barriers.</w:t>
      </w:r>
    </w:p>
    <w:p w14:paraId="3F0A815C" w14:textId="77777777" w:rsidR="0000427C" w:rsidRPr="00A455CA" w:rsidRDefault="0000427C" w:rsidP="0000427C">
      <w:pPr>
        <w:rPr>
          <w:lang w:val="en-US"/>
        </w:rPr>
      </w:pPr>
      <w:r w:rsidRPr="00A455CA">
        <w:rPr>
          <w:lang w:val="en-US"/>
        </w:rPr>
        <w:t>The lack of parking space and the waiting time at the borders is rather the result of the success of international road transport in the SEETO region to the detriment of international rail transport that has not managed yet to efficiently organize its border crossing.</w:t>
      </w:r>
    </w:p>
    <w:p w14:paraId="111180B7" w14:textId="77777777" w:rsidR="0000427C" w:rsidRDefault="0000427C" w:rsidP="0000427C">
      <w:pPr>
        <w:rPr>
          <w:lang w:val="en-US"/>
        </w:rPr>
      </w:pPr>
    </w:p>
    <w:p w14:paraId="67839B3C" w14:textId="77777777" w:rsidR="0000427C" w:rsidRDefault="0000427C" w:rsidP="0000427C">
      <w:pPr>
        <w:rPr>
          <w:lang w:val="en-US"/>
        </w:rPr>
      </w:pPr>
    </w:p>
    <w:p w14:paraId="3EE733D3" w14:textId="77777777" w:rsidR="0000427C" w:rsidRPr="00A455CA" w:rsidRDefault="0000427C" w:rsidP="0000427C">
      <w:pPr>
        <w:rPr>
          <w:lang w:val="en-US"/>
        </w:rPr>
      </w:pPr>
    </w:p>
    <w:p w14:paraId="46BBF620" w14:textId="77777777" w:rsidR="0000427C" w:rsidRDefault="0000427C" w:rsidP="0000427C">
      <w:pPr>
        <w:pStyle w:val="Heading2"/>
        <w:rPr>
          <w:b/>
          <w:bCs/>
          <w:lang w:val="en-US"/>
        </w:rPr>
      </w:pPr>
      <w:bookmarkStart w:id="46" w:name="_Toc23774717"/>
      <w:bookmarkStart w:id="47" w:name="_Toc32864577"/>
      <w:r>
        <w:rPr>
          <w:b/>
          <w:bCs/>
          <w:lang w:val="en-US"/>
        </w:rPr>
        <w:lastRenderedPageBreak/>
        <w:t>7.3</w:t>
      </w:r>
      <w:r>
        <w:rPr>
          <w:b/>
          <w:bCs/>
          <w:lang w:val="en-US"/>
        </w:rPr>
        <w:tab/>
      </w:r>
      <w:r w:rsidRPr="001A2301">
        <w:rPr>
          <w:b/>
          <w:bCs/>
          <w:lang w:val="en-US"/>
        </w:rPr>
        <w:t>Physical bottlenecks within the port</w:t>
      </w:r>
      <w:bookmarkEnd w:id="46"/>
      <w:bookmarkEnd w:id="47"/>
    </w:p>
    <w:p w14:paraId="33DE069D" w14:textId="77777777" w:rsidR="0000427C" w:rsidRPr="001A2301" w:rsidRDefault="0000427C" w:rsidP="0000427C">
      <w:pPr>
        <w:rPr>
          <w:lang w:val="en-US"/>
        </w:rPr>
      </w:pPr>
    </w:p>
    <w:p w14:paraId="67B07878" w14:textId="77777777" w:rsidR="0000427C" w:rsidRPr="00A455CA" w:rsidRDefault="0000427C" w:rsidP="0000427C">
      <w:pPr>
        <w:rPr>
          <w:lang w:val="en-US"/>
        </w:rPr>
      </w:pPr>
      <w:r w:rsidRPr="00A455CA">
        <w:rPr>
          <w:lang w:val="en-US"/>
        </w:rPr>
        <w:t>It is considered that the major physical bottleneck within the port is the insufficient length of quays to accommodate large ships, especially on container terminal and on liquid cargo terminal. With development plans for new liquid cargo berth already ongoing, it is expected that this physical bottleneck will be annulled by 2020, when the construction of new jetty is scheduled to be completed.</w:t>
      </w:r>
    </w:p>
    <w:p w14:paraId="780A7FB6" w14:textId="77777777" w:rsidR="0000427C" w:rsidRPr="00A455CA" w:rsidRDefault="0000427C" w:rsidP="0000427C">
      <w:pPr>
        <w:rPr>
          <w:lang w:val="en-US"/>
        </w:rPr>
      </w:pPr>
      <w:r w:rsidRPr="00A455CA">
        <w:rPr>
          <w:lang w:val="en-US"/>
        </w:rPr>
        <w:t>Container terminal quay is 280 meters long and it is not able to accommodate mother vessels carrying 5000 TEU and more. Second phase of construction of container terminal should overcome this obstacle, but in order to commence construction, there should be enough throughput of containers, which is currently low (around 21.500 TEU’s in 2015, expected to be 23.000 TEU’s in 2016).</w:t>
      </w:r>
    </w:p>
    <w:p w14:paraId="45D26D71" w14:textId="77777777" w:rsidR="0000427C" w:rsidRPr="00A455CA" w:rsidRDefault="0000427C" w:rsidP="0000427C">
      <w:pPr>
        <w:rPr>
          <w:lang w:val="en-US"/>
        </w:rPr>
      </w:pPr>
      <w:r w:rsidRPr="00A455CA">
        <w:rPr>
          <w:lang w:val="en-US"/>
        </w:rPr>
        <w:t xml:space="preserve">In terms of passenger terminal, major bottleneck is non adequate width of RO-RO ramps, which results in inability of simultaneous operating of ferry line Ploče – </w:t>
      </w:r>
      <w:proofErr w:type="spellStart"/>
      <w:r w:rsidRPr="00A455CA">
        <w:rPr>
          <w:lang w:val="en-US"/>
        </w:rPr>
        <w:t>Pelješac</w:t>
      </w:r>
      <w:proofErr w:type="spellEnd"/>
      <w:r w:rsidRPr="00A455CA">
        <w:rPr>
          <w:lang w:val="en-US"/>
        </w:rPr>
        <w:t xml:space="preserve"> peninsula and possible ferry line Ploče – Italy. This bottleneck is planned to be removed by extending the width of one RO-RO ramp so it could accommodate bigger ferries.</w:t>
      </w:r>
    </w:p>
    <w:p w14:paraId="34BD5980" w14:textId="77777777" w:rsidR="0000427C" w:rsidRPr="00A455CA" w:rsidRDefault="0000427C" w:rsidP="0000427C">
      <w:pPr>
        <w:rPr>
          <w:lang w:val="en-US"/>
        </w:rPr>
      </w:pPr>
      <w:r w:rsidRPr="00A455CA">
        <w:rPr>
          <w:lang w:val="en-US"/>
        </w:rPr>
        <w:t xml:space="preserve">Also, the passenger terminal suffers from congestion in summer months, but that bottleneck is due to spatial restrictions and it </w:t>
      </w:r>
      <w:proofErr w:type="gramStart"/>
      <w:r w:rsidRPr="00A455CA">
        <w:rPr>
          <w:lang w:val="en-US"/>
        </w:rPr>
        <w:t>can’t</w:t>
      </w:r>
      <w:proofErr w:type="gramEnd"/>
      <w:r w:rsidRPr="00A455CA">
        <w:rPr>
          <w:lang w:val="en-US"/>
        </w:rPr>
        <w:t xml:space="preserve"> be overcoming. It is expected that a bridge connecting </w:t>
      </w:r>
      <w:proofErr w:type="spellStart"/>
      <w:r w:rsidRPr="00A455CA">
        <w:rPr>
          <w:lang w:val="en-US"/>
        </w:rPr>
        <w:t>Pelješac</w:t>
      </w:r>
      <w:proofErr w:type="spellEnd"/>
      <w:r w:rsidRPr="00A455CA">
        <w:rPr>
          <w:lang w:val="en-US"/>
        </w:rPr>
        <w:t xml:space="preserve"> peninsula with mainland should be completed in next 5 years and it should remove this bottleneck.</w:t>
      </w:r>
    </w:p>
    <w:p w14:paraId="5F1F47FC" w14:textId="77777777" w:rsidR="0000427C" w:rsidRPr="00A455CA" w:rsidRDefault="0000427C" w:rsidP="0000427C">
      <w:pPr>
        <w:rPr>
          <w:lang w:val="en-US"/>
        </w:rPr>
      </w:pPr>
      <w:r w:rsidRPr="00A455CA">
        <w:rPr>
          <w:lang w:val="en-US"/>
        </w:rPr>
        <w:t>Other physical bottlenecks within the port are:</w:t>
      </w:r>
    </w:p>
    <w:p w14:paraId="4E196922" w14:textId="77777777" w:rsidR="0000427C" w:rsidRPr="001A2301" w:rsidRDefault="0000427C" w:rsidP="0000427C">
      <w:pPr>
        <w:pStyle w:val="ListParagraph"/>
        <w:numPr>
          <w:ilvl w:val="1"/>
          <w:numId w:val="2"/>
        </w:numPr>
        <w:rPr>
          <w:lang w:val="en-US"/>
        </w:rPr>
      </w:pPr>
      <w:r w:rsidRPr="001A2301">
        <w:rPr>
          <w:lang w:val="en-US"/>
        </w:rPr>
        <w:t xml:space="preserve">There is a road and pedestrian crossing on the </w:t>
      </w:r>
      <w:proofErr w:type="gramStart"/>
      <w:r w:rsidRPr="001A2301">
        <w:rPr>
          <w:lang w:val="en-US"/>
        </w:rPr>
        <w:t>railway;</w:t>
      </w:r>
      <w:proofErr w:type="gramEnd"/>
      <w:r w:rsidRPr="001A2301">
        <w:rPr>
          <w:lang w:val="en-US"/>
        </w:rPr>
        <w:t xml:space="preserve"> </w:t>
      </w:r>
    </w:p>
    <w:p w14:paraId="3FE32E58" w14:textId="77777777" w:rsidR="0000427C" w:rsidRPr="001A2301" w:rsidRDefault="0000427C" w:rsidP="0000427C">
      <w:pPr>
        <w:pStyle w:val="ListParagraph"/>
        <w:numPr>
          <w:ilvl w:val="1"/>
          <w:numId w:val="2"/>
        </w:numPr>
        <w:rPr>
          <w:lang w:val="en-US"/>
        </w:rPr>
      </w:pPr>
      <w:r w:rsidRPr="001A2301">
        <w:rPr>
          <w:lang w:val="en-US"/>
        </w:rPr>
        <w:t xml:space="preserve">Road and railway crossings but railway </w:t>
      </w:r>
      <w:proofErr w:type="gramStart"/>
      <w:r w:rsidRPr="001A2301">
        <w:rPr>
          <w:lang w:val="en-US"/>
        </w:rPr>
        <w:t>has</w:t>
      </w:r>
      <w:proofErr w:type="gramEnd"/>
      <w:r w:rsidRPr="001A2301">
        <w:rPr>
          <w:lang w:val="en-US"/>
        </w:rPr>
        <w:t xml:space="preserve"> priority; </w:t>
      </w:r>
    </w:p>
    <w:p w14:paraId="0975BC84" w14:textId="77777777" w:rsidR="0000427C" w:rsidRPr="001A2301" w:rsidRDefault="0000427C" w:rsidP="0000427C">
      <w:pPr>
        <w:pStyle w:val="ListParagraph"/>
        <w:numPr>
          <w:ilvl w:val="1"/>
          <w:numId w:val="2"/>
        </w:numPr>
        <w:rPr>
          <w:lang w:val="en-US"/>
        </w:rPr>
      </w:pPr>
      <w:r w:rsidRPr="001A2301">
        <w:rPr>
          <w:lang w:val="en-US"/>
        </w:rPr>
        <w:t xml:space="preserve">Parking spaces at terminal are not adequately </w:t>
      </w:r>
      <w:proofErr w:type="gramStart"/>
      <w:r w:rsidRPr="001A2301">
        <w:rPr>
          <w:lang w:val="en-US"/>
        </w:rPr>
        <w:t>signposted;</w:t>
      </w:r>
      <w:proofErr w:type="gramEnd"/>
      <w:r w:rsidRPr="001A2301">
        <w:rPr>
          <w:lang w:val="en-US"/>
        </w:rPr>
        <w:t xml:space="preserve"> </w:t>
      </w:r>
    </w:p>
    <w:p w14:paraId="04CDBF91" w14:textId="77777777" w:rsidR="0000427C" w:rsidRPr="001A2301" w:rsidRDefault="0000427C" w:rsidP="0000427C">
      <w:pPr>
        <w:pStyle w:val="ListParagraph"/>
        <w:numPr>
          <w:ilvl w:val="1"/>
          <w:numId w:val="2"/>
        </w:numPr>
        <w:rPr>
          <w:lang w:val="en-US"/>
        </w:rPr>
      </w:pPr>
      <w:r w:rsidRPr="001A2301">
        <w:rPr>
          <w:lang w:val="en-US"/>
        </w:rPr>
        <w:t>non-existence of areas adequately arranged, with different areas for waiting and pre-embarkation and the interior traffic (will be done till end of 2015</w:t>
      </w:r>
      <w:proofErr w:type="gramStart"/>
      <w:r w:rsidRPr="001A2301">
        <w:rPr>
          <w:lang w:val="en-US"/>
        </w:rPr>
        <w:t>);</w:t>
      </w:r>
      <w:proofErr w:type="gramEnd"/>
      <w:r w:rsidRPr="001A2301">
        <w:rPr>
          <w:lang w:val="en-US"/>
        </w:rPr>
        <w:t xml:space="preserve"> </w:t>
      </w:r>
    </w:p>
    <w:p w14:paraId="643AC636" w14:textId="77777777" w:rsidR="0000427C" w:rsidRPr="001A2301" w:rsidRDefault="0000427C" w:rsidP="0000427C">
      <w:pPr>
        <w:pStyle w:val="ListParagraph"/>
        <w:numPr>
          <w:ilvl w:val="1"/>
          <w:numId w:val="2"/>
        </w:numPr>
        <w:rPr>
          <w:lang w:val="en-US"/>
        </w:rPr>
      </w:pPr>
      <w:r w:rsidRPr="001A2301">
        <w:rPr>
          <w:lang w:val="en-US"/>
        </w:rPr>
        <w:t>not existence of dedicated Ro-Ro passenger terminal.</w:t>
      </w:r>
    </w:p>
    <w:p w14:paraId="3DD2E9B9" w14:textId="77777777" w:rsidR="0000427C" w:rsidRPr="00A455CA" w:rsidRDefault="0000427C" w:rsidP="0000427C">
      <w:pPr>
        <w:rPr>
          <w:lang w:val="en-US"/>
        </w:rPr>
      </w:pPr>
    </w:p>
    <w:p w14:paraId="5F5D2B75" w14:textId="77777777" w:rsidR="0000427C" w:rsidRPr="00A455CA" w:rsidRDefault="0000427C" w:rsidP="0000427C">
      <w:pPr>
        <w:rPr>
          <w:lang w:val="en-US"/>
        </w:rPr>
      </w:pPr>
    </w:p>
    <w:p w14:paraId="14590BC3" w14:textId="77777777" w:rsidR="0000427C" w:rsidRPr="00A455CA" w:rsidRDefault="0000427C" w:rsidP="0000427C">
      <w:pPr>
        <w:rPr>
          <w:lang w:val="en-US"/>
        </w:rPr>
      </w:pPr>
    </w:p>
    <w:p w14:paraId="3724ECAA" w14:textId="77777777" w:rsidR="0000427C" w:rsidRPr="00A455CA" w:rsidRDefault="0000427C" w:rsidP="0000427C">
      <w:pPr>
        <w:rPr>
          <w:lang w:val="en-US"/>
        </w:rPr>
      </w:pPr>
    </w:p>
    <w:p w14:paraId="1E9811C6" w14:textId="77777777" w:rsidR="0000427C" w:rsidRPr="00A455CA" w:rsidRDefault="0000427C" w:rsidP="0000427C">
      <w:pPr>
        <w:rPr>
          <w:lang w:val="en-US"/>
        </w:rPr>
      </w:pPr>
    </w:p>
    <w:p w14:paraId="4AEE8E81" w14:textId="77777777" w:rsidR="0000427C" w:rsidRDefault="0000427C" w:rsidP="0000427C">
      <w:pPr>
        <w:pStyle w:val="Heading1"/>
        <w:numPr>
          <w:ilvl w:val="0"/>
          <w:numId w:val="1"/>
        </w:numPr>
        <w:rPr>
          <w:lang w:val="en-US"/>
        </w:rPr>
      </w:pPr>
      <w:bookmarkStart w:id="48" w:name="_Toc23774718"/>
      <w:bookmarkStart w:id="49" w:name="_Toc32864578"/>
      <w:r w:rsidRPr="00A455CA">
        <w:rPr>
          <w:lang w:val="en-US"/>
        </w:rPr>
        <w:lastRenderedPageBreak/>
        <w:t>L</w:t>
      </w:r>
      <w:r>
        <w:rPr>
          <w:lang w:val="en-US"/>
        </w:rPr>
        <w:t xml:space="preserve">ocal </w:t>
      </w:r>
      <w:proofErr w:type="gramStart"/>
      <w:r>
        <w:rPr>
          <w:lang w:val="en-US"/>
        </w:rPr>
        <w:t>stakeholders</w:t>
      </w:r>
      <w:proofErr w:type="gramEnd"/>
      <w:r>
        <w:rPr>
          <w:lang w:val="en-US"/>
        </w:rPr>
        <w:t xml:space="preserve"> identification of bottlenecks</w:t>
      </w:r>
      <w:bookmarkEnd w:id="48"/>
      <w:bookmarkEnd w:id="49"/>
    </w:p>
    <w:p w14:paraId="3CDDBFD5" w14:textId="77777777" w:rsidR="0000427C" w:rsidRPr="001A2301" w:rsidRDefault="0000427C" w:rsidP="0000427C">
      <w:pPr>
        <w:rPr>
          <w:lang w:val="en-US"/>
        </w:rPr>
      </w:pPr>
    </w:p>
    <w:p w14:paraId="22152779" w14:textId="77777777" w:rsidR="0000427C" w:rsidRPr="00A455CA" w:rsidRDefault="0000427C" w:rsidP="0000427C">
      <w:pPr>
        <w:rPr>
          <w:lang w:val="en-US"/>
        </w:rPr>
      </w:pPr>
      <w:r w:rsidRPr="00A455CA">
        <w:rPr>
          <w:lang w:val="en-US"/>
        </w:rPr>
        <w:t xml:space="preserve">Port of Ploče Authority has created a questionnaire for local port stakeholders with aim to address the bottlenecks and drawbacks on the Trans-European Transport Corridor </w:t>
      </w:r>
      <w:proofErr w:type="spellStart"/>
      <w:r w:rsidRPr="00A455CA">
        <w:rPr>
          <w:lang w:val="en-US"/>
        </w:rPr>
        <w:t>Vc</w:t>
      </w:r>
      <w:proofErr w:type="spellEnd"/>
      <w:r w:rsidRPr="00A455CA">
        <w:rPr>
          <w:lang w:val="en-US"/>
        </w:rPr>
        <w:t xml:space="preserve"> in connection with its starting/ending point at the Port of Ploče. Its aim is to explore the current situation of the Port of Ploče and the Corridor </w:t>
      </w:r>
      <w:proofErr w:type="spellStart"/>
      <w:r w:rsidRPr="00A455CA">
        <w:rPr>
          <w:lang w:val="en-US"/>
        </w:rPr>
        <w:t>Vc</w:t>
      </w:r>
      <w:proofErr w:type="spellEnd"/>
      <w:r w:rsidRPr="00A455CA">
        <w:rPr>
          <w:lang w:val="en-US"/>
        </w:rPr>
        <w:t xml:space="preserve"> from the angle of private stakeholders and discuss their requirements towards the Port of Ploče and the Corridor </w:t>
      </w:r>
      <w:proofErr w:type="spellStart"/>
      <w:r w:rsidRPr="00A455CA">
        <w:rPr>
          <w:lang w:val="en-US"/>
        </w:rPr>
        <w:t>Vc</w:t>
      </w:r>
      <w:proofErr w:type="spellEnd"/>
      <w:r w:rsidRPr="00A455CA">
        <w:rPr>
          <w:lang w:val="en-US"/>
        </w:rPr>
        <w:t>.</w:t>
      </w:r>
    </w:p>
    <w:p w14:paraId="2097FF50" w14:textId="77777777" w:rsidR="0000427C" w:rsidRPr="00A455CA" w:rsidRDefault="0000427C" w:rsidP="0000427C">
      <w:pPr>
        <w:rPr>
          <w:lang w:val="en-US"/>
        </w:rPr>
      </w:pPr>
      <w:r w:rsidRPr="00A455CA">
        <w:rPr>
          <w:lang w:val="en-US"/>
        </w:rPr>
        <w:t xml:space="preserve">The questionnaire was delivered to total of 20 stakeholders, including major stevedoring company Luka Ploče </w:t>
      </w:r>
      <w:proofErr w:type="spellStart"/>
      <w:r w:rsidRPr="00A455CA">
        <w:rPr>
          <w:lang w:val="en-US"/>
        </w:rPr>
        <w:t>d.d.</w:t>
      </w:r>
      <w:proofErr w:type="spellEnd"/>
      <w:r w:rsidRPr="00A455CA">
        <w:rPr>
          <w:lang w:val="en-US"/>
        </w:rPr>
        <w:t xml:space="preserve">, forwarding agencies, maritime agencies, rail cargo operators and other local stakeholders. It was answered and delivered back to Port Authority, who systematized the answers and created a prioritized bottlenecks list. </w:t>
      </w:r>
    </w:p>
    <w:p w14:paraId="022A55F1" w14:textId="77777777" w:rsidR="0000427C" w:rsidRPr="00A455CA" w:rsidRDefault="0000427C" w:rsidP="0000427C">
      <w:pPr>
        <w:rPr>
          <w:lang w:val="en-US"/>
        </w:rPr>
      </w:pPr>
      <w:r w:rsidRPr="00A455CA">
        <w:rPr>
          <w:lang w:val="en-US"/>
        </w:rPr>
        <w:t>With this questionnaire, the most important barriers, physical and non-physical, as well as the requirements of the private stakeholders towards a more operable, reliable, customer friendly and economically attractive port, respectively hinterland corridor, should be identified.</w:t>
      </w:r>
    </w:p>
    <w:p w14:paraId="2D2FA2AB" w14:textId="77777777" w:rsidR="0000427C" w:rsidRPr="00A455CA" w:rsidRDefault="0000427C" w:rsidP="0000427C">
      <w:pPr>
        <w:rPr>
          <w:lang w:val="en-US"/>
        </w:rPr>
      </w:pPr>
      <w:r w:rsidRPr="00A455CA">
        <w:rPr>
          <w:lang w:val="en-US"/>
        </w:rPr>
        <w:t>The below table shows the results of the questionnaires after having been weighted.</w:t>
      </w:r>
    </w:p>
    <w:p w14:paraId="178042BB" w14:textId="77777777" w:rsidR="0000427C" w:rsidRDefault="0000427C" w:rsidP="0000427C">
      <w:pPr>
        <w:rPr>
          <w:lang w:val="en-US"/>
        </w:rPr>
      </w:pPr>
    </w:p>
    <w:tbl>
      <w:tblPr>
        <w:tblW w:w="8220" w:type="dxa"/>
        <w:jc w:val="center"/>
        <w:tblLook w:val="04A0" w:firstRow="1" w:lastRow="0" w:firstColumn="1" w:lastColumn="0" w:noHBand="0" w:noVBand="1"/>
      </w:tblPr>
      <w:tblGrid>
        <w:gridCol w:w="1244"/>
        <w:gridCol w:w="6976"/>
      </w:tblGrid>
      <w:tr w:rsidR="0000427C" w:rsidRPr="001A2301" w14:paraId="10E9FD35" w14:textId="77777777" w:rsidTr="0000427C">
        <w:trPr>
          <w:trHeight w:val="735"/>
          <w:jc w:val="center"/>
        </w:trPr>
        <w:tc>
          <w:tcPr>
            <w:tcW w:w="1244"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E8CCACA" w14:textId="77777777" w:rsidR="0000427C" w:rsidRPr="001A2301" w:rsidRDefault="0000427C" w:rsidP="0000427C">
            <w:pPr>
              <w:rPr>
                <w:lang w:val="en-US"/>
              </w:rPr>
            </w:pPr>
            <w:r w:rsidRPr="001A2301">
              <w:rPr>
                <w:lang w:val="en-US"/>
              </w:rPr>
              <w:t>Bottleneck priority</w:t>
            </w:r>
          </w:p>
        </w:tc>
        <w:tc>
          <w:tcPr>
            <w:tcW w:w="6976" w:type="dxa"/>
            <w:tcBorders>
              <w:top w:val="single" w:sz="4" w:space="0" w:color="auto"/>
              <w:left w:val="nil"/>
              <w:bottom w:val="single" w:sz="4" w:space="0" w:color="auto"/>
              <w:right w:val="single" w:sz="4" w:space="0" w:color="auto"/>
            </w:tcBorders>
            <w:shd w:val="clear" w:color="000000" w:fill="D9D9D9"/>
            <w:vAlign w:val="center"/>
            <w:hideMark/>
          </w:tcPr>
          <w:p w14:paraId="6A4C6C77" w14:textId="77777777" w:rsidR="0000427C" w:rsidRPr="001A2301" w:rsidRDefault="0000427C" w:rsidP="0000427C">
            <w:pPr>
              <w:rPr>
                <w:lang w:val="en-US"/>
              </w:rPr>
            </w:pPr>
            <w:r w:rsidRPr="001A2301">
              <w:rPr>
                <w:b/>
                <w:bCs/>
                <w:lang w:val="en-US"/>
              </w:rPr>
              <w:t>Bottlenecks according to priority assigned by private stakeholders</w:t>
            </w:r>
            <w:r w:rsidRPr="001A2301">
              <w:rPr>
                <w:lang w:val="en-US"/>
              </w:rPr>
              <w:t xml:space="preserve"> - starting with the most pressing</w:t>
            </w:r>
          </w:p>
        </w:tc>
      </w:tr>
      <w:tr w:rsidR="0000427C" w:rsidRPr="001A2301" w14:paraId="205EB419" w14:textId="77777777" w:rsidTr="0000427C">
        <w:trPr>
          <w:trHeight w:val="300"/>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7BA383E9" w14:textId="77777777" w:rsidR="0000427C" w:rsidRPr="001A2301" w:rsidRDefault="0000427C" w:rsidP="0000427C">
            <w:pPr>
              <w:rPr>
                <w:lang w:val="en-US"/>
              </w:rPr>
            </w:pPr>
            <w:r w:rsidRPr="001A2301">
              <w:rPr>
                <w:lang w:val="en-US"/>
              </w:rPr>
              <w:t>1</w:t>
            </w:r>
          </w:p>
        </w:tc>
        <w:tc>
          <w:tcPr>
            <w:tcW w:w="6976" w:type="dxa"/>
            <w:tcBorders>
              <w:top w:val="nil"/>
              <w:left w:val="nil"/>
              <w:bottom w:val="single" w:sz="4" w:space="0" w:color="auto"/>
              <w:right w:val="single" w:sz="4" w:space="0" w:color="auto"/>
            </w:tcBorders>
            <w:shd w:val="clear" w:color="auto" w:fill="auto"/>
            <w:vAlign w:val="bottom"/>
            <w:hideMark/>
          </w:tcPr>
          <w:p w14:paraId="4B08818C" w14:textId="77777777" w:rsidR="0000427C" w:rsidRPr="001A2301" w:rsidRDefault="0000427C" w:rsidP="0000427C">
            <w:pPr>
              <w:rPr>
                <w:lang w:val="en-US"/>
              </w:rPr>
            </w:pPr>
            <w:r w:rsidRPr="001A2301">
              <w:rPr>
                <w:lang w:val="en-US"/>
              </w:rPr>
              <w:t>Time-consuming change of locomotives and missing traction</w:t>
            </w:r>
          </w:p>
        </w:tc>
      </w:tr>
      <w:tr w:rsidR="0000427C" w:rsidRPr="001A2301" w14:paraId="36ED92A9" w14:textId="77777777" w:rsidTr="0000427C">
        <w:trPr>
          <w:trHeight w:val="300"/>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6C2FED8F" w14:textId="77777777" w:rsidR="0000427C" w:rsidRPr="001A2301" w:rsidRDefault="0000427C" w:rsidP="0000427C">
            <w:pPr>
              <w:rPr>
                <w:lang w:val="en-US"/>
              </w:rPr>
            </w:pPr>
            <w:r w:rsidRPr="001A2301">
              <w:rPr>
                <w:lang w:val="en-US"/>
              </w:rPr>
              <w:t>2</w:t>
            </w:r>
          </w:p>
        </w:tc>
        <w:tc>
          <w:tcPr>
            <w:tcW w:w="6976" w:type="dxa"/>
            <w:tcBorders>
              <w:top w:val="nil"/>
              <w:left w:val="nil"/>
              <w:bottom w:val="single" w:sz="4" w:space="0" w:color="auto"/>
              <w:right w:val="single" w:sz="4" w:space="0" w:color="auto"/>
            </w:tcBorders>
            <w:shd w:val="clear" w:color="auto" w:fill="auto"/>
            <w:vAlign w:val="bottom"/>
            <w:hideMark/>
          </w:tcPr>
          <w:p w14:paraId="05B975EC" w14:textId="77777777" w:rsidR="0000427C" w:rsidRPr="001A2301" w:rsidRDefault="0000427C" w:rsidP="0000427C">
            <w:pPr>
              <w:rPr>
                <w:lang w:val="en-US"/>
              </w:rPr>
            </w:pPr>
            <w:r w:rsidRPr="001A2301">
              <w:rPr>
                <w:lang w:val="en-US"/>
              </w:rPr>
              <w:t>Long delays at borders</w:t>
            </w:r>
          </w:p>
        </w:tc>
      </w:tr>
      <w:tr w:rsidR="0000427C" w:rsidRPr="001A2301" w14:paraId="215727E0" w14:textId="77777777" w:rsidTr="0000427C">
        <w:trPr>
          <w:trHeight w:val="585"/>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53203283" w14:textId="77777777" w:rsidR="0000427C" w:rsidRPr="001A2301" w:rsidRDefault="0000427C" w:rsidP="0000427C">
            <w:pPr>
              <w:rPr>
                <w:lang w:val="en-US"/>
              </w:rPr>
            </w:pPr>
            <w:r w:rsidRPr="001A2301">
              <w:rPr>
                <w:lang w:val="en-US"/>
              </w:rPr>
              <w:t>3</w:t>
            </w:r>
          </w:p>
        </w:tc>
        <w:tc>
          <w:tcPr>
            <w:tcW w:w="6976" w:type="dxa"/>
            <w:tcBorders>
              <w:top w:val="nil"/>
              <w:left w:val="nil"/>
              <w:bottom w:val="single" w:sz="4" w:space="0" w:color="auto"/>
              <w:right w:val="single" w:sz="4" w:space="0" w:color="auto"/>
            </w:tcBorders>
            <w:shd w:val="clear" w:color="auto" w:fill="auto"/>
            <w:vAlign w:val="bottom"/>
            <w:hideMark/>
          </w:tcPr>
          <w:p w14:paraId="153EB29F" w14:textId="77777777" w:rsidR="0000427C" w:rsidRPr="001A2301" w:rsidRDefault="0000427C" w:rsidP="0000427C">
            <w:pPr>
              <w:rPr>
                <w:lang w:val="en-US"/>
              </w:rPr>
            </w:pPr>
            <w:r w:rsidRPr="001A2301">
              <w:rPr>
                <w:lang w:val="en-US"/>
              </w:rPr>
              <w:t>Missing institutional infrastructure and legal framework for multimodal logistic chains</w:t>
            </w:r>
          </w:p>
        </w:tc>
      </w:tr>
      <w:tr w:rsidR="0000427C" w:rsidRPr="001A2301" w14:paraId="705CB071" w14:textId="77777777" w:rsidTr="0000427C">
        <w:trPr>
          <w:trHeight w:val="585"/>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27A17300" w14:textId="77777777" w:rsidR="0000427C" w:rsidRPr="001A2301" w:rsidRDefault="0000427C" w:rsidP="0000427C">
            <w:pPr>
              <w:rPr>
                <w:lang w:val="en-US"/>
              </w:rPr>
            </w:pPr>
            <w:r w:rsidRPr="001A2301">
              <w:rPr>
                <w:lang w:val="en-US"/>
              </w:rPr>
              <w:t>4</w:t>
            </w:r>
          </w:p>
        </w:tc>
        <w:tc>
          <w:tcPr>
            <w:tcW w:w="6976" w:type="dxa"/>
            <w:tcBorders>
              <w:top w:val="nil"/>
              <w:left w:val="nil"/>
              <w:bottom w:val="single" w:sz="4" w:space="0" w:color="auto"/>
              <w:right w:val="single" w:sz="4" w:space="0" w:color="auto"/>
            </w:tcBorders>
            <w:shd w:val="clear" w:color="auto" w:fill="auto"/>
            <w:vAlign w:val="bottom"/>
            <w:hideMark/>
          </w:tcPr>
          <w:p w14:paraId="77C58A6F" w14:textId="77777777" w:rsidR="0000427C" w:rsidRPr="001A2301" w:rsidRDefault="0000427C" w:rsidP="0000427C">
            <w:pPr>
              <w:rPr>
                <w:lang w:val="en-US"/>
              </w:rPr>
            </w:pPr>
            <w:r w:rsidRPr="001A2301">
              <w:rPr>
                <w:lang w:val="en-US"/>
              </w:rPr>
              <w:t xml:space="preserve">Lacking cooperation between port and transport companies - as well </w:t>
            </w:r>
            <w:proofErr w:type="gramStart"/>
            <w:r w:rsidRPr="001A2301">
              <w:rPr>
                <w:lang w:val="en-US"/>
              </w:rPr>
              <w:t>in order to</w:t>
            </w:r>
            <w:proofErr w:type="gramEnd"/>
            <w:r w:rsidRPr="001A2301">
              <w:rPr>
                <w:lang w:val="en-US"/>
              </w:rPr>
              <w:t xml:space="preserve"> offer better services to common customers</w:t>
            </w:r>
          </w:p>
        </w:tc>
      </w:tr>
      <w:tr w:rsidR="0000427C" w:rsidRPr="001A2301" w14:paraId="4B30DDA8" w14:textId="77777777" w:rsidTr="0000427C">
        <w:trPr>
          <w:trHeight w:val="585"/>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2EE9E373" w14:textId="77777777" w:rsidR="0000427C" w:rsidRPr="001A2301" w:rsidRDefault="0000427C" w:rsidP="0000427C">
            <w:pPr>
              <w:rPr>
                <w:lang w:val="en-US"/>
              </w:rPr>
            </w:pPr>
            <w:r w:rsidRPr="001A2301">
              <w:rPr>
                <w:lang w:val="en-US"/>
              </w:rPr>
              <w:t>5</w:t>
            </w:r>
          </w:p>
        </w:tc>
        <w:tc>
          <w:tcPr>
            <w:tcW w:w="6976" w:type="dxa"/>
            <w:tcBorders>
              <w:top w:val="nil"/>
              <w:left w:val="nil"/>
              <w:bottom w:val="single" w:sz="4" w:space="0" w:color="auto"/>
              <w:right w:val="single" w:sz="4" w:space="0" w:color="auto"/>
            </w:tcBorders>
            <w:shd w:val="clear" w:color="auto" w:fill="auto"/>
            <w:vAlign w:val="bottom"/>
            <w:hideMark/>
          </w:tcPr>
          <w:p w14:paraId="5DC78B1E" w14:textId="77777777" w:rsidR="0000427C" w:rsidRPr="001A2301" w:rsidRDefault="0000427C" w:rsidP="0000427C">
            <w:pPr>
              <w:rPr>
                <w:lang w:val="en-US"/>
              </w:rPr>
            </w:pPr>
            <w:r w:rsidRPr="001A2301">
              <w:rPr>
                <w:lang w:val="en-US"/>
              </w:rPr>
              <w:t>Long and complicated customs procedures due to the lack of electronic information transmission</w:t>
            </w:r>
          </w:p>
        </w:tc>
      </w:tr>
      <w:tr w:rsidR="0000427C" w:rsidRPr="001A2301" w14:paraId="2800DA50" w14:textId="77777777" w:rsidTr="0000427C">
        <w:trPr>
          <w:trHeight w:val="585"/>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2CB4551E" w14:textId="77777777" w:rsidR="0000427C" w:rsidRPr="001A2301" w:rsidRDefault="0000427C" w:rsidP="0000427C">
            <w:pPr>
              <w:rPr>
                <w:lang w:val="en-US"/>
              </w:rPr>
            </w:pPr>
            <w:r w:rsidRPr="001A2301">
              <w:rPr>
                <w:lang w:val="en-US"/>
              </w:rPr>
              <w:t>6</w:t>
            </w:r>
          </w:p>
        </w:tc>
        <w:tc>
          <w:tcPr>
            <w:tcW w:w="6976" w:type="dxa"/>
            <w:tcBorders>
              <w:top w:val="nil"/>
              <w:left w:val="nil"/>
              <w:bottom w:val="single" w:sz="4" w:space="0" w:color="auto"/>
              <w:right w:val="single" w:sz="4" w:space="0" w:color="auto"/>
            </w:tcBorders>
            <w:shd w:val="clear" w:color="auto" w:fill="auto"/>
            <w:vAlign w:val="bottom"/>
            <w:hideMark/>
          </w:tcPr>
          <w:p w14:paraId="1D3226A2" w14:textId="77777777" w:rsidR="0000427C" w:rsidRPr="001A2301" w:rsidRDefault="0000427C" w:rsidP="0000427C">
            <w:pPr>
              <w:rPr>
                <w:lang w:val="en-US"/>
              </w:rPr>
            </w:pPr>
            <w:r w:rsidRPr="001A2301">
              <w:rPr>
                <w:lang w:val="en-US"/>
              </w:rPr>
              <w:t>Previous investments often dedicated to rehabilitation and track overhaul instead of upgrading</w:t>
            </w:r>
          </w:p>
        </w:tc>
      </w:tr>
      <w:tr w:rsidR="0000427C" w:rsidRPr="001A2301" w14:paraId="5F79F5E7" w14:textId="77777777" w:rsidTr="0000427C">
        <w:trPr>
          <w:trHeight w:val="585"/>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43C3F126" w14:textId="77777777" w:rsidR="0000427C" w:rsidRPr="001A2301" w:rsidRDefault="0000427C" w:rsidP="0000427C">
            <w:pPr>
              <w:rPr>
                <w:lang w:val="en-US"/>
              </w:rPr>
            </w:pPr>
            <w:r w:rsidRPr="001A2301">
              <w:rPr>
                <w:lang w:val="en-US"/>
              </w:rPr>
              <w:lastRenderedPageBreak/>
              <w:t>7</w:t>
            </w:r>
          </w:p>
        </w:tc>
        <w:tc>
          <w:tcPr>
            <w:tcW w:w="6976" w:type="dxa"/>
            <w:tcBorders>
              <w:top w:val="nil"/>
              <w:left w:val="nil"/>
              <w:bottom w:val="single" w:sz="4" w:space="0" w:color="auto"/>
              <w:right w:val="single" w:sz="4" w:space="0" w:color="auto"/>
            </w:tcBorders>
            <w:shd w:val="clear" w:color="auto" w:fill="auto"/>
            <w:vAlign w:val="bottom"/>
            <w:hideMark/>
          </w:tcPr>
          <w:p w14:paraId="4F072096" w14:textId="77777777" w:rsidR="0000427C" w:rsidRPr="001A2301" w:rsidRDefault="0000427C" w:rsidP="0000427C">
            <w:pPr>
              <w:rPr>
                <w:lang w:val="en-US"/>
              </w:rPr>
            </w:pPr>
            <w:r w:rsidRPr="001A2301">
              <w:rPr>
                <w:lang w:val="en-US"/>
              </w:rPr>
              <w:t>Delays within the port because of uncoordinated processes between different organizations</w:t>
            </w:r>
          </w:p>
        </w:tc>
      </w:tr>
      <w:tr w:rsidR="0000427C" w:rsidRPr="001A2301" w14:paraId="1DC2FD85" w14:textId="77777777" w:rsidTr="0000427C">
        <w:trPr>
          <w:trHeight w:val="585"/>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64DB8FD5" w14:textId="77777777" w:rsidR="0000427C" w:rsidRPr="001A2301" w:rsidRDefault="0000427C" w:rsidP="0000427C">
            <w:pPr>
              <w:rPr>
                <w:lang w:val="en-US"/>
              </w:rPr>
            </w:pPr>
            <w:r w:rsidRPr="001A2301">
              <w:rPr>
                <w:lang w:val="en-US"/>
              </w:rPr>
              <w:t>8</w:t>
            </w:r>
          </w:p>
        </w:tc>
        <w:tc>
          <w:tcPr>
            <w:tcW w:w="6976" w:type="dxa"/>
            <w:tcBorders>
              <w:top w:val="nil"/>
              <w:left w:val="nil"/>
              <w:bottom w:val="single" w:sz="4" w:space="0" w:color="auto"/>
              <w:right w:val="single" w:sz="4" w:space="0" w:color="auto"/>
            </w:tcBorders>
            <w:shd w:val="clear" w:color="auto" w:fill="auto"/>
            <w:vAlign w:val="bottom"/>
            <w:hideMark/>
          </w:tcPr>
          <w:p w14:paraId="5629D451" w14:textId="77777777" w:rsidR="0000427C" w:rsidRPr="001A2301" w:rsidRDefault="0000427C" w:rsidP="0000427C">
            <w:pPr>
              <w:rPr>
                <w:lang w:val="en-US"/>
              </w:rPr>
            </w:pPr>
            <w:r w:rsidRPr="001A2301">
              <w:rPr>
                <w:lang w:val="en-US"/>
              </w:rPr>
              <w:t>Long idling times for good in the port until they can leave by train; unreliable rail services</w:t>
            </w:r>
          </w:p>
        </w:tc>
      </w:tr>
      <w:tr w:rsidR="0000427C" w:rsidRPr="001A2301" w14:paraId="5A1DB7CA" w14:textId="77777777" w:rsidTr="0000427C">
        <w:trPr>
          <w:trHeight w:val="300"/>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5C84A5D7" w14:textId="77777777" w:rsidR="0000427C" w:rsidRPr="001A2301" w:rsidRDefault="0000427C" w:rsidP="0000427C">
            <w:pPr>
              <w:rPr>
                <w:lang w:val="en-US"/>
              </w:rPr>
            </w:pPr>
            <w:r w:rsidRPr="001A2301">
              <w:rPr>
                <w:lang w:val="en-US"/>
              </w:rPr>
              <w:t>9</w:t>
            </w:r>
          </w:p>
        </w:tc>
        <w:tc>
          <w:tcPr>
            <w:tcW w:w="6976" w:type="dxa"/>
            <w:tcBorders>
              <w:top w:val="nil"/>
              <w:left w:val="nil"/>
              <w:bottom w:val="single" w:sz="4" w:space="0" w:color="auto"/>
              <w:right w:val="single" w:sz="4" w:space="0" w:color="auto"/>
            </w:tcBorders>
            <w:shd w:val="clear" w:color="auto" w:fill="auto"/>
            <w:vAlign w:val="bottom"/>
            <w:hideMark/>
          </w:tcPr>
          <w:p w14:paraId="67DB10BB" w14:textId="77777777" w:rsidR="0000427C" w:rsidRPr="001A2301" w:rsidRDefault="0000427C" w:rsidP="0000427C">
            <w:pPr>
              <w:rPr>
                <w:lang w:val="en-US"/>
              </w:rPr>
            </w:pPr>
            <w:r w:rsidRPr="001A2301">
              <w:rPr>
                <w:lang w:val="en-US"/>
              </w:rPr>
              <w:t>Missing cooperation between incumbent railways</w:t>
            </w:r>
          </w:p>
        </w:tc>
      </w:tr>
      <w:tr w:rsidR="0000427C" w:rsidRPr="001A2301" w14:paraId="532BE02A" w14:textId="77777777" w:rsidTr="0000427C">
        <w:trPr>
          <w:trHeight w:val="585"/>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4120A2C4" w14:textId="77777777" w:rsidR="0000427C" w:rsidRPr="001A2301" w:rsidRDefault="0000427C" w:rsidP="0000427C">
            <w:pPr>
              <w:rPr>
                <w:lang w:val="en-US"/>
              </w:rPr>
            </w:pPr>
            <w:r w:rsidRPr="001A2301">
              <w:rPr>
                <w:lang w:val="en-US"/>
              </w:rPr>
              <w:t>10</w:t>
            </w:r>
          </w:p>
        </w:tc>
        <w:tc>
          <w:tcPr>
            <w:tcW w:w="6976" w:type="dxa"/>
            <w:tcBorders>
              <w:top w:val="nil"/>
              <w:left w:val="nil"/>
              <w:bottom w:val="single" w:sz="4" w:space="0" w:color="auto"/>
              <w:right w:val="single" w:sz="4" w:space="0" w:color="auto"/>
            </w:tcBorders>
            <w:shd w:val="clear" w:color="auto" w:fill="auto"/>
            <w:vAlign w:val="bottom"/>
            <w:hideMark/>
          </w:tcPr>
          <w:p w14:paraId="1C10FFA3" w14:textId="77777777" w:rsidR="0000427C" w:rsidRPr="001A2301" w:rsidRDefault="0000427C" w:rsidP="0000427C">
            <w:pPr>
              <w:rPr>
                <w:lang w:val="en-US"/>
              </w:rPr>
            </w:pPr>
            <w:r w:rsidRPr="001A2301">
              <w:rPr>
                <w:lang w:val="en-US"/>
              </w:rPr>
              <w:t>Missing independent multimodal regulator (rail, road, inland waterways) to ensure non-discriminatory and fair practices</w:t>
            </w:r>
          </w:p>
        </w:tc>
      </w:tr>
      <w:tr w:rsidR="0000427C" w:rsidRPr="001A2301" w14:paraId="2314631C" w14:textId="77777777" w:rsidTr="0000427C">
        <w:trPr>
          <w:trHeight w:val="855"/>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55437DD4" w14:textId="77777777" w:rsidR="0000427C" w:rsidRPr="001A2301" w:rsidRDefault="0000427C" w:rsidP="0000427C">
            <w:pPr>
              <w:rPr>
                <w:lang w:val="en-US"/>
              </w:rPr>
            </w:pPr>
            <w:r w:rsidRPr="001A2301">
              <w:rPr>
                <w:lang w:val="en-US"/>
              </w:rPr>
              <w:t>11</w:t>
            </w:r>
          </w:p>
        </w:tc>
        <w:tc>
          <w:tcPr>
            <w:tcW w:w="6976" w:type="dxa"/>
            <w:tcBorders>
              <w:top w:val="nil"/>
              <w:left w:val="nil"/>
              <w:bottom w:val="single" w:sz="4" w:space="0" w:color="auto"/>
              <w:right w:val="single" w:sz="4" w:space="0" w:color="auto"/>
            </w:tcBorders>
            <w:shd w:val="clear" w:color="auto" w:fill="auto"/>
            <w:vAlign w:val="center"/>
            <w:hideMark/>
          </w:tcPr>
          <w:p w14:paraId="193F0E4D" w14:textId="77777777" w:rsidR="0000427C" w:rsidRPr="001A2301" w:rsidRDefault="0000427C" w:rsidP="0000427C">
            <w:pPr>
              <w:rPr>
                <w:lang w:val="en-US"/>
              </w:rPr>
            </w:pPr>
            <w:r w:rsidRPr="001A2301">
              <w:rPr>
                <w:lang w:val="en-US"/>
              </w:rPr>
              <w:t xml:space="preserve">Physical obstacles (such as cants not adequate for higher speed, incomplete </w:t>
            </w:r>
            <w:proofErr w:type="spellStart"/>
            <w:r w:rsidRPr="001A2301">
              <w:rPr>
                <w:lang w:val="en-US"/>
              </w:rPr>
              <w:t>signalling</w:t>
            </w:r>
            <w:proofErr w:type="spellEnd"/>
            <w:r w:rsidRPr="001A2301">
              <w:rPr>
                <w:lang w:val="en-US"/>
              </w:rPr>
              <w:t>, insufficient track condition, alignment due to topography, single railway tracks)</w:t>
            </w:r>
          </w:p>
        </w:tc>
      </w:tr>
      <w:tr w:rsidR="0000427C" w:rsidRPr="001A2301" w14:paraId="43DB2F39" w14:textId="77777777" w:rsidTr="0000427C">
        <w:trPr>
          <w:trHeight w:val="300"/>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602AF96B" w14:textId="77777777" w:rsidR="0000427C" w:rsidRPr="001A2301" w:rsidRDefault="0000427C" w:rsidP="0000427C">
            <w:pPr>
              <w:rPr>
                <w:lang w:val="en-US"/>
              </w:rPr>
            </w:pPr>
            <w:r w:rsidRPr="001A2301">
              <w:rPr>
                <w:lang w:val="en-US"/>
              </w:rPr>
              <w:t>12</w:t>
            </w:r>
          </w:p>
        </w:tc>
        <w:tc>
          <w:tcPr>
            <w:tcW w:w="6976" w:type="dxa"/>
            <w:tcBorders>
              <w:top w:val="nil"/>
              <w:left w:val="nil"/>
              <w:bottom w:val="single" w:sz="4" w:space="0" w:color="auto"/>
              <w:right w:val="single" w:sz="4" w:space="0" w:color="auto"/>
            </w:tcBorders>
            <w:shd w:val="clear" w:color="auto" w:fill="auto"/>
            <w:vAlign w:val="bottom"/>
            <w:hideMark/>
          </w:tcPr>
          <w:p w14:paraId="6BAF6C50" w14:textId="77777777" w:rsidR="0000427C" w:rsidRPr="001A2301" w:rsidRDefault="0000427C" w:rsidP="0000427C">
            <w:pPr>
              <w:rPr>
                <w:lang w:val="en-US"/>
              </w:rPr>
            </w:pPr>
            <w:r w:rsidRPr="001A2301">
              <w:rPr>
                <w:lang w:val="en-US"/>
              </w:rPr>
              <w:t xml:space="preserve">Uncoordinated office hours of customs, </w:t>
            </w:r>
            <w:proofErr w:type="gramStart"/>
            <w:r w:rsidRPr="001A2301">
              <w:rPr>
                <w:lang w:val="en-US"/>
              </w:rPr>
              <w:t>railways</w:t>
            </w:r>
            <w:proofErr w:type="gramEnd"/>
            <w:r w:rsidRPr="001A2301">
              <w:rPr>
                <w:lang w:val="en-US"/>
              </w:rPr>
              <w:t xml:space="preserve"> and stevedoring</w:t>
            </w:r>
          </w:p>
        </w:tc>
      </w:tr>
      <w:tr w:rsidR="0000427C" w:rsidRPr="001A2301" w14:paraId="0592E8A7" w14:textId="77777777" w:rsidTr="0000427C">
        <w:trPr>
          <w:trHeight w:val="585"/>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4AAF88C7" w14:textId="77777777" w:rsidR="0000427C" w:rsidRPr="001A2301" w:rsidRDefault="0000427C" w:rsidP="0000427C">
            <w:pPr>
              <w:rPr>
                <w:lang w:val="en-US"/>
              </w:rPr>
            </w:pPr>
            <w:r w:rsidRPr="001A2301">
              <w:rPr>
                <w:lang w:val="en-US"/>
              </w:rPr>
              <w:t>13</w:t>
            </w:r>
          </w:p>
        </w:tc>
        <w:tc>
          <w:tcPr>
            <w:tcW w:w="6976" w:type="dxa"/>
            <w:tcBorders>
              <w:top w:val="nil"/>
              <w:left w:val="nil"/>
              <w:bottom w:val="single" w:sz="4" w:space="0" w:color="auto"/>
              <w:right w:val="single" w:sz="4" w:space="0" w:color="auto"/>
            </w:tcBorders>
            <w:shd w:val="clear" w:color="auto" w:fill="auto"/>
            <w:vAlign w:val="bottom"/>
            <w:hideMark/>
          </w:tcPr>
          <w:p w14:paraId="4B1F29C9" w14:textId="77777777" w:rsidR="0000427C" w:rsidRPr="001A2301" w:rsidRDefault="0000427C" w:rsidP="0000427C">
            <w:pPr>
              <w:rPr>
                <w:lang w:val="en-US"/>
              </w:rPr>
            </w:pPr>
            <w:r w:rsidRPr="001A2301">
              <w:rPr>
                <w:lang w:val="en-US"/>
              </w:rPr>
              <w:t xml:space="preserve">Double customs clearance at port for goods arriving from other EU member States for import/export to/from </w:t>
            </w:r>
            <w:proofErr w:type="spellStart"/>
            <w:r w:rsidRPr="001A2301">
              <w:rPr>
                <w:lang w:val="en-US"/>
              </w:rPr>
              <w:t>BiH</w:t>
            </w:r>
            <w:proofErr w:type="spellEnd"/>
          </w:p>
        </w:tc>
      </w:tr>
      <w:tr w:rsidR="0000427C" w:rsidRPr="001A2301" w14:paraId="36A08E2C" w14:textId="77777777" w:rsidTr="0000427C">
        <w:trPr>
          <w:trHeight w:val="300"/>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6FF3FFF8" w14:textId="77777777" w:rsidR="0000427C" w:rsidRPr="001A2301" w:rsidRDefault="0000427C" w:rsidP="0000427C">
            <w:pPr>
              <w:rPr>
                <w:lang w:val="en-US"/>
              </w:rPr>
            </w:pPr>
            <w:r w:rsidRPr="001A2301">
              <w:rPr>
                <w:lang w:val="en-US"/>
              </w:rPr>
              <w:t>14</w:t>
            </w:r>
          </w:p>
        </w:tc>
        <w:tc>
          <w:tcPr>
            <w:tcW w:w="6976" w:type="dxa"/>
            <w:tcBorders>
              <w:top w:val="nil"/>
              <w:left w:val="nil"/>
              <w:bottom w:val="single" w:sz="4" w:space="0" w:color="auto"/>
              <w:right w:val="single" w:sz="4" w:space="0" w:color="auto"/>
            </w:tcBorders>
            <w:shd w:val="clear" w:color="auto" w:fill="auto"/>
            <w:vAlign w:val="bottom"/>
            <w:hideMark/>
          </w:tcPr>
          <w:p w14:paraId="7EAFBADC" w14:textId="77777777" w:rsidR="0000427C" w:rsidRPr="001A2301" w:rsidRDefault="0000427C" w:rsidP="0000427C">
            <w:pPr>
              <w:rPr>
                <w:lang w:val="en-US"/>
              </w:rPr>
            </w:pPr>
            <w:r w:rsidRPr="001A2301">
              <w:rPr>
                <w:lang w:val="en-US"/>
              </w:rPr>
              <w:t>Length of quay not sufficient to accommodate large ships</w:t>
            </w:r>
          </w:p>
        </w:tc>
      </w:tr>
      <w:tr w:rsidR="0000427C" w:rsidRPr="001A2301" w14:paraId="4BF84311" w14:textId="77777777" w:rsidTr="0000427C">
        <w:trPr>
          <w:trHeight w:val="300"/>
          <w:jc w:val="center"/>
        </w:trPr>
        <w:tc>
          <w:tcPr>
            <w:tcW w:w="1244" w:type="dxa"/>
            <w:tcBorders>
              <w:top w:val="nil"/>
              <w:left w:val="single" w:sz="4" w:space="0" w:color="auto"/>
              <w:bottom w:val="single" w:sz="4" w:space="0" w:color="auto"/>
              <w:right w:val="single" w:sz="4" w:space="0" w:color="auto"/>
            </w:tcBorders>
            <w:shd w:val="clear" w:color="auto" w:fill="auto"/>
            <w:noWrap/>
            <w:vAlign w:val="center"/>
            <w:hideMark/>
          </w:tcPr>
          <w:p w14:paraId="487AF863" w14:textId="77777777" w:rsidR="0000427C" w:rsidRPr="001A2301" w:rsidRDefault="0000427C" w:rsidP="0000427C">
            <w:pPr>
              <w:rPr>
                <w:lang w:val="en-US"/>
              </w:rPr>
            </w:pPr>
            <w:r w:rsidRPr="001A2301">
              <w:rPr>
                <w:lang w:val="en-US"/>
              </w:rPr>
              <w:t>15</w:t>
            </w:r>
          </w:p>
        </w:tc>
        <w:tc>
          <w:tcPr>
            <w:tcW w:w="6976" w:type="dxa"/>
            <w:tcBorders>
              <w:top w:val="nil"/>
              <w:left w:val="nil"/>
              <w:bottom w:val="single" w:sz="4" w:space="0" w:color="auto"/>
              <w:right w:val="single" w:sz="4" w:space="0" w:color="auto"/>
            </w:tcBorders>
            <w:shd w:val="clear" w:color="auto" w:fill="auto"/>
            <w:vAlign w:val="bottom"/>
            <w:hideMark/>
          </w:tcPr>
          <w:p w14:paraId="3097D5F7" w14:textId="77777777" w:rsidR="0000427C" w:rsidRPr="001A2301" w:rsidRDefault="0000427C" w:rsidP="0000427C">
            <w:pPr>
              <w:keepNext/>
              <w:rPr>
                <w:lang w:val="en-US"/>
              </w:rPr>
            </w:pPr>
            <w:r w:rsidRPr="001A2301">
              <w:rPr>
                <w:lang w:val="en-US"/>
              </w:rPr>
              <w:t>Length of the tracks at container terminal too short</w:t>
            </w:r>
          </w:p>
        </w:tc>
      </w:tr>
    </w:tbl>
    <w:p w14:paraId="0E31B0F4" w14:textId="77777777" w:rsidR="0000427C" w:rsidRDefault="0000427C" w:rsidP="0000427C">
      <w:pPr>
        <w:pStyle w:val="Caption"/>
        <w:jc w:val="center"/>
        <w:rPr>
          <w:b/>
          <w:bCs/>
          <w:i w:val="0"/>
          <w:iCs w:val="0"/>
          <w:sz w:val="16"/>
          <w:szCs w:val="16"/>
        </w:rPr>
      </w:pPr>
    </w:p>
    <w:p w14:paraId="235E48F3" w14:textId="1BAE079C" w:rsidR="0000427C" w:rsidRPr="001A2301" w:rsidRDefault="0000427C" w:rsidP="0000427C">
      <w:pPr>
        <w:pStyle w:val="Caption"/>
        <w:jc w:val="center"/>
        <w:rPr>
          <w:b/>
          <w:bCs/>
          <w:i w:val="0"/>
          <w:iCs w:val="0"/>
          <w:sz w:val="16"/>
          <w:szCs w:val="16"/>
          <w:lang w:val="en-US"/>
        </w:rPr>
      </w:pPr>
      <w:r w:rsidRPr="001A2301">
        <w:rPr>
          <w:b/>
          <w:bCs/>
          <w:i w:val="0"/>
          <w:iCs w:val="0"/>
          <w:sz w:val="16"/>
          <w:szCs w:val="16"/>
          <w:lang w:val="en-US"/>
        </w:rPr>
        <w:t xml:space="preserve">Table </w:t>
      </w:r>
      <w:r w:rsidR="00DF0E9C">
        <w:rPr>
          <w:b/>
          <w:bCs/>
          <w:i w:val="0"/>
          <w:iCs w:val="0"/>
          <w:sz w:val="16"/>
          <w:szCs w:val="16"/>
          <w:lang w:val="en-US"/>
        </w:rPr>
        <w:fldChar w:fldCharType="begin"/>
      </w:r>
      <w:r w:rsidR="00DF0E9C">
        <w:rPr>
          <w:b/>
          <w:bCs/>
          <w:i w:val="0"/>
          <w:iCs w:val="0"/>
          <w:sz w:val="16"/>
          <w:szCs w:val="16"/>
          <w:lang w:val="en-US"/>
        </w:rPr>
        <w:instrText xml:space="preserve"> SEQ Table \* ARABIC </w:instrText>
      </w:r>
      <w:r w:rsidR="00DF0E9C">
        <w:rPr>
          <w:b/>
          <w:bCs/>
          <w:i w:val="0"/>
          <w:iCs w:val="0"/>
          <w:sz w:val="16"/>
          <w:szCs w:val="16"/>
          <w:lang w:val="en-US"/>
        </w:rPr>
        <w:fldChar w:fldCharType="separate"/>
      </w:r>
      <w:r w:rsidR="00DF0E9C">
        <w:rPr>
          <w:b/>
          <w:bCs/>
          <w:i w:val="0"/>
          <w:iCs w:val="0"/>
          <w:noProof/>
          <w:sz w:val="16"/>
          <w:szCs w:val="16"/>
          <w:lang w:val="en-US"/>
        </w:rPr>
        <w:t>12</w:t>
      </w:r>
      <w:r w:rsidR="00DF0E9C">
        <w:rPr>
          <w:b/>
          <w:bCs/>
          <w:i w:val="0"/>
          <w:iCs w:val="0"/>
          <w:sz w:val="16"/>
          <w:szCs w:val="16"/>
          <w:lang w:val="en-US"/>
        </w:rPr>
        <w:fldChar w:fldCharType="end"/>
      </w:r>
      <w:r w:rsidRPr="001A2301">
        <w:rPr>
          <w:b/>
          <w:bCs/>
          <w:i w:val="0"/>
          <w:iCs w:val="0"/>
          <w:sz w:val="16"/>
          <w:szCs w:val="16"/>
          <w:lang w:val="en-US"/>
        </w:rPr>
        <w:t xml:space="preserve"> - Bottlenecks according to priority assigned by private stakeholders</w:t>
      </w:r>
    </w:p>
    <w:p w14:paraId="7321509D" w14:textId="77777777" w:rsidR="0000427C" w:rsidRDefault="0000427C" w:rsidP="0000427C">
      <w:pPr>
        <w:rPr>
          <w:lang w:val="en-US"/>
        </w:rPr>
      </w:pPr>
    </w:p>
    <w:p w14:paraId="601E9C08" w14:textId="77777777" w:rsidR="0000427C" w:rsidRPr="00A455CA" w:rsidRDefault="0000427C" w:rsidP="0000427C">
      <w:pPr>
        <w:rPr>
          <w:lang w:val="en-US"/>
        </w:rPr>
      </w:pPr>
      <w:r w:rsidRPr="00A455CA">
        <w:rPr>
          <w:lang w:val="en-US"/>
        </w:rPr>
        <w:t xml:space="preserve">The results from the questionnaires show, that the stakeholders mostly </w:t>
      </w:r>
      <w:proofErr w:type="gramStart"/>
      <w:r w:rsidRPr="00A455CA">
        <w:rPr>
          <w:lang w:val="en-US"/>
        </w:rPr>
        <w:t>considers</w:t>
      </w:r>
      <w:proofErr w:type="gramEnd"/>
      <w:r w:rsidRPr="00A455CA">
        <w:rPr>
          <w:lang w:val="en-US"/>
        </w:rPr>
        <w:t xml:space="preserve"> non-physical barriers as the greatest obstacles to their businesses - and as such, to the development of the Corridor </w:t>
      </w:r>
      <w:proofErr w:type="spellStart"/>
      <w:r w:rsidRPr="00A455CA">
        <w:rPr>
          <w:lang w:val="en-US"/>
        </w:rPr>
        <w:t>Vc</w:t>
      </w:r>
      <w:proofErr w:type="spellEnd"/>
      <w:r w:rsidRPr="00A455CA">
        <w:rPr>
          <w:lang w:val="en-US"/>
        </w:rPr>
        <w:t xml:space="preserve"> and the Port of Ploče.</w:t>
      </w:r>
    </w:p>
    <w:p w14:paraId="1154C8A2" w14:textId="77777777" w:rsidR="0000427C" w:rsidRPr="00A455CA" w:rsidRDefault="0000427C" w:rsidP="0000427C">
      <w:pPr>
        <w:rPr>
          <w:lang w:val="en-US"/>
        </w:rPr>
      </w:pPr>
      <w:r w:rsidRPr="00A455CA">
        <w:rPr>
          <w:lang w:val="en-US"/>
        </w:rPr>
        <w:t>On top of the prioritization, the participants also named the following points to be barriers:</w:t>
      </w:r>
    </w:p>
    <w:p w14:paraId="7CA1ADA3" w14:textId="77777777" w:rsidR="0000427C" w:rsidRPr="001A2301" w:rsidRDefault="0000427C" w:rsidP="0000427C">
      <w:pPr>
        <w:pStyle w:val="ListParagraph"/>
        <w:numPr>
          <w:ilvl w:val="1"/>
          <w:numId w:val="2"/>
        </w:numPr>
        <w:rPr>
          <w:lang w:val="en-US"/>
        </w:rPr>
      </w:pPr>
      <w:r w:rsidRPr="001A2301">
        <w:rPr>
          <w:lang w:val="en-US"/>
        </w:rPr>
        <w:t>Terminals in Port of Ploče are incapable when it comes to undertake unloading while it is raining,</w:t>
      </w:r>
    </w:p>
    <w:p w14:paraId="618F4EA8" w14:textId="77777777" w:rsidR="0000427C" w:rsidRPr="001A2301" w:rsidRDefault="0000427C" w:rsidP="0000427C">
      <w:pPr>
        <w:pStyle w:val="ListParagraph"/>
        <w:numPr>
          <w:ilvl w:val="1"/>
          <w:numId w:val="2"/>
        </w:numPr>
        <w:rPr>
          <w:lang w:val="en-US"/>
        </w:rPr>
      </w:pPr>
      <w:r w:rsidRPr="001A2301">
        <w:rPr>
          <w:lang w:val="en-US"/>
        </w:rPr>
        <w:t>Without authorization of railways, ships are being manipulatively bargained between the user and Port of Ploče,</w:t>
      </w:r>
    </w:p>
    <w:p w14:paraId="51C97A64" w14:textId="77777777" w:rsidR="0000427C" w:rsidRPr="001A2301" w:rsidRDefault="0000427C" w:rsidP="0000427C">
      <w:pPr>
        <w:pStyle w:val="ListParagraph"/>
        <w:numPr>
          <w:ilvl w:val="1"/>
          <w:numId w:val="2"/>
        </w:numPr>
        <w:rPr>
          <w:lang w:val="en-US"/>
        </w:rPr>
      </w:pPr>
      <w:r w:rsidRPr="001A2301">
        <w:rPr>
          <w:lang w:val="en-US"/>
        </w:rPr>
        <w:t>Problem of goods storage in port,</w:t>
      </w:r>
    </w:p>
    <w:p w14:paraId="396935BB" w14:textId="77777777" w:rsidR="0000427C" w:rsidRPr="001A2301" w:rsidRDefault="0000427C" w:rsidP="0000427C">
      <w:pPr>
        <w:pStyle w:val="ListParagraph"/>
        <w:numPr>
          <w:ilvl w:val="1"/>
          <w:numId w:val="2"/>
        </w:numPr>
        <w:rPr>
          <w:lang w:val="en-US"/>
        </w:rPr>
      </w:pPr>
      <w:r w:rsidRPr="001A2301">
        <w:rPr>
          <w:lang w:val="en-US"/>
        </w:rPr>
        <w:t>Problem of wagons detention due to immediate ship loading.</w:t>
      </w:r>
    </w:p>
    <w:p w14:paraId="143F13E3" w14:textId="77777777" w:rsidR="0000427C" w:rsidRPr="00A455CA" w:rsidRDefault="0000427C" w:rsidP="0000427C">
      <w:pPr>
        <w:rPr>
          <w:lang w:val="en-US"/>
        </w:rPr>
      </w:pPr>
    </w:p>
    <w:p w14:paraId="7F9ABE7E" w14:textId="77777777" w:rsidR="00DF0E9C" w:rsidRPr="00DF0E9C" w:rsidRDefault="00DF0E9C" w:rsidP="00DF0E9C">
      <w:pPr>
        <w:keepNext/>
        <w:keepLines/>
        <w:numPr>
          <w:ilvl w:val="0"/>
          <w:numId w:val="1"/>
        </w:numPr>
        <w:spacing w:before="240" w:after="0" w:line="276" w:lineRule="auto"/>
        <w:jc w:val="both"/>
        <w:outlineLvl w:val="0"/>
        <w:rPr>
          <w:rFonts w:ascii="Cambria" w:eastAsia="Times New Roman" w:hAnsi="Cambria" w:cs="Times New Roman"/>
          <w:color w:val="365F91"/>
          <w:sz w:val="32"/>
          <w:szCs w:val="32"/>
          <w:lang w:val="en-US"/>
        </w:rPr>
      </w:pPr>
      <w:bookmarkStart w:id="50" w:name="_Toc23774719"/>
      <w:bookmarkStart w:id="51" w:name="_Toc32864579"/>
      <w:bookmarkStart w:id="52" w:name="_Toc34131508"/>
      <w:r w:rsidRPr="00DF0E9C">
        <w:rPr>
          <w:rFonts w:ascii="Cambria" w:eastAsia="Times New Roman" w:hAnsi="Cambria" w:cs="Times New Roman"/>
          <w:color w:val="365F91"/>
          <w:sz w:val="32"/>
          <w:szCs w:val="32"/>
          <w:lang w:val="en-US"/>
        </w:rPr>
        <w:lastRenderedPageBreak/>
        <w:t>SWOT Analysis</w:t>
      </w:r>
      <w:bookmarkEnd w:id="52"/>
    </w:p>
    <w:p w14:paraId="6E8AD398" w14:textId="77777777" w:rsidR="00DF0E9C" w:rsidRPr="00DF0E9C" w:rsidRDefault="00DF0E9C" w:rsidP="00DF0E9C">
      <w:pPr>
        <w:spacing w:after="120" w:line="276" w:lineRule="auto"/>
        <w:jc w:val="both"/>
        <w:rPr>
          <w:rFonts w:ascii="Arial" w:eastAsia="Calibri" w:hAnsi="Arial" w:cs="Arial"/>
          <w:sz w:val="22"/>
          <w:szCs w:val="22"/>
          <w:lang w:val="en-US"/>
        </w:rPr>
      </w:pPr>
    </w:p>
    <w:tbl>
      <w:tblPr>
        <w:tblStyle w:val="GridTable5Dark-Accent11"/>
        <w:tblW w:w="9499" w:type="dxa"/>
        <w:tblLook w:val="04A0" w:firstRow="1" w:lastRow="0" w:firstColumn="1" w:lastColumn="0" w:noHBand="0" w:noVBand="1"/>
      </w:tblPr>
      <w:tblGrid>
        <w:gridCol w:w="1080"/>
        <w:gridCol w:w="823"/>
        <w:gridCol w:w="3828"/>
        <w:gridCol w:w="3768"/>
      </w:tblGrid>
      <w:tr w:rsidR="00DF0E9C" w:rsidRPr="00DF0E9C" w14:paraId="5C612617" w14:textId="77777777" w:rsidTr="00DF0E9C">
        <w:trPr>
          <w:cnfStyle w:val="100000000000" w:firstRow="1" w:lastRow="0" w:firstColumn="0" w:lastColumn="0" w:oddVBand="0" w:evenVBand="0" w:oddHBand="0"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1903" w:type="dxa"/>
            <w:gridSpan w:val="2"/>
            <w:vMerge w:val="restart"/>
          </w:tcPr>
          <w:p w14:paraId="5EE456BE" w14:textId="77777777" w:rsidR="00DF0E9C" w:rsidRPr="00DF0E9C" w:rsidRDefault="00DF0E9C" w:rsidP="00DF0E9C">
            <w:pPr>
              <w:spacing w:after="120" w:line="276" w:lineRule="auto"/>
              <w:jc w:val="both"/>
              <w:rPr>
                <w:rFonts w:ascii="Calibri" w:eastAsia="Calibri" w:hAnsi="Calibri" w:cs="Arial"/>
                <w:sz w:val="20"/>
                <w:szCs w:val="20"/>
                <w:lang w:val="en-GB"/>
              </w:rPr>
            </w:pPr>
          </w:p>
        </w:tc>
        <w:tc>
          <w:tcPr>
            <w:tcW w:w="7596" w:type="dxa"/>
            <w:gridSpan w:val="2"/>
            <w:shd w:val="clear" w:color="auto" w:fill="4472C4" w:themeFill="accent1"/>
            <w:hideMark/>
          </w:tcPr>
          <w:p w14:paraId="78E09FD8" w14:textId="77777777" w:rsidR="00DF0E9C" w:rsidRPr="00DF0E9C" w:rsidRDefault="00DF0E9C" w:rsidP="00DF0E9C">
            <w:pPr>
              <w:spacing w:after="120" w:line="276" w:lineRule="auto"/>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color w:val="FFFFFF" w:themeColor="background1"/>
                <w:sz w:val="20"/>
                <w:szCs w:val="20"/>
                <w:lang w:val="en-GB"/>
              </w:rPr>
              <w:t>POWER OF INFLUENCE</w:t>
            </w:r>
          </w:p>
        </w:tc>
      </w:tr>
      <w:tr w:rsidR="00DF0E9C" w:rsidRPr="00DF0E9C" w14:paraId="5957435F" w14:textId="77777777" w:rsidTr="00DF0E9C">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0" w:type="auto"/>
            <w:gridSpan w:val="2"/>
            <w:vMerge/>
            <w:hideMark/>
          </w:tcPr>
          <w:p w14:paraId="15FF2DAE" w14:textId="77777777" w:rsidR="00DF0E9C" w:rsidRPr="00DF0E9C" w:rsidRDefault="00DF0E9C" w:rsidP="00DF0E9C">
            <w:pPr>
              <w:spacing w:after="120" w:line="276" w:lineRule="auto"/>
              <w:jc w:val="both"/>
              <w:rPr>
                <w:rFonts w:ascii="Calibri" w:eastAsia="Calibri" w:hAnsi="Calibri" w:cs="Calibri"/>
                <w:sz w:val="20"/>
                <w:szCs w:val="20"/>
                <w:lang w:val="en-GB"/>
              </w:rPr>
            </w:pPr>
          </w:p>
        </w:tc>
        <w:tc>
          <w:tcPr>
            <w:tcW w:w="3828" w:type="dxa"/>
            <w:hideMark/>
          </w:tcPr>
          <w:p w14:paraId="79882035" w14:textId="77777777" w:rsidR="00DF0E9C" w:rsidRPr="00DF0E9C" w:rsidRDefault="00DF0E9C" w:rsidP="00DF0E9C">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20"/>
                <w:szCs w:val="20"/>
                <w:lang w:val="en-GB"/>
              </w:rPr>
            </w:pPr>
            <w:r w:rsidRPr="00DF0E9C">
              <w:rPr>
                <w:rFonts w:ascii="Arial" w:eastAsia="Calibri" w:hAnsi="Arial" w:cs="Arial"/>
                <w:b/>
                <w:bCs/>
                <w:color w:val="000000"/>
                <w:sz w:val="20"/>
                <w:szCs w:val="20"/>
                <w:lang w:val="en-GB"/>
              </w:rPr>
              <w:t>LOW</w:t>
            </w:r>
          </w:p>
        </w:tc>
        <w:tc>
          <w:tcPr>
            <w:tcW w:w="3768" w:type="dxa"/>
            <w:hideMark/>
          </w:tcPr>
          <w:p w14:paraId="764893B3" w14:textId="77777777" w:rsidR="00DF0E9C" w:rsidRPr="00DF0E9C" w:rsidRDefault="00DF0E9C" w:rsidP="00DF0E9C">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20"/>
                <w:szCs w:val="20"/>
                <w:lang w:val="en-GB"/>
              </w:rPr>
            </w:pPr>
            <w:r w:rsidRPr="00DF0E9C">
              <w:rPr>
                <w:rFonts w:ascii="Arial" w:eastAsia="Calibri" w:hAnsi="Arial" w:cs="Arial"/>
                <w:b/>
                <w:bCs/>
                <w:color w:val="000000"/>
                <w:sz w:val="20"/>
                <w:szCs w:val="20"/>
                <w:lang w:val="en-GB"/>
              </w:rPr>
              <w:t>HIGH</w:t>
            </w:r>
          </w:p>
        </w:tc>
      </w:tr>
      <w:tr w:rsidR="00DF0E9C" w:rsidRPr="00DF0E9C" w14:paraId="770FE812" w14:textId="77777777" w:rsidTr="00DF0E9C">
        <w:trPr>
          <w:cantSplit/>
          <w:trHeight w:val="1532"/>
        </w:trPr>
        <w:tc>
          <w:tcPr>
            <w:cnfStyle w:val="001000000000" w:firstRow="0" w:lastRow="0" w:firstColumn="1" w:lastColumn="0" w:oddVBand="0" w:evenVBand="0" w:oddHBand="0" w:evenHBand="0" w:firstRowFirstColumn="0" w:firstRowLastColumn="0" w:lastRowFirstColumn="0" w:lastRowLastColumn="0"/>
            <w:tcW w:w="1080" w:type="dxa"/>
            <w:vMerge w:val="restart"/>
            <w:textDirection w:val="btLr"/>
            <w:vAlign w:val="center"/>
            <w:hideMark/>
          </w:tcPr>
          <w:p w14:paraId="03C06B68" w14:textId="77777777" w:rsidR="00DF0E9C" w:rsidRPr="00DF0E9C" w:rsidRDefault="00DF0E9C" w:rsidP="00DF0E9C">
            <w:pPr>
              <w:spacing w:after="120" w:line="276" w:lineRule="auto"/>
              <w:ind w:left="113" w:right="113"/>
              <w:jc w:val="center"/>
              <w:rPr>
                <w:rFonts w:ascii="Arial" w:eastAsia="Calibri" w:hAnsi="Arial" w:cs="Arial"/>
                <w:sz w:val="20"/>
                <w:szCs w:val="20"/>
                <w:lang w:val="en-GB"/>
              </w:rPr>
            </w:pPr>
            <w:r w:rsidRPr="00DF0E9C">
              <w:rPr>
                <w:rFonts w:ascii="Arial" w:eastAsia="Calibri" w:hAnsi="Arial" w:cs="Arial"/>
                <w:color w:val="FFFFFF" w:themeColor="background1"/>
                <w:sz w:val="20"/>
                <w:szCs w:val="20"/>
                <w:lang w:val="en-GB"/>
              </w:rPr>
              <w:t>INTEREST</w:t>
            </w:r>
          </w:p>
        </w:tc>
        <w:tc>
          <w:tcPr>
            <w:tcW w:w="823" w:type="dxa"/>
            <w:textDirection w:val="btLr"/>
            <w:vAlign w:val="center"/>
            <w:hideMark/>
          </w:tcPr>
          <w:p w14:paraId="07E52ABC" w14:textId="77777777" w:rsidR="00DF0E9C" w:rsidRPr="00DF0E9C" w:rsidRDefault="00DF0E9C" w:rsidP="00DF0E9C">
            <w:pPr>
              <w:spacing w:after="120" w:line="276" w:lineRule="auto"/>
              <w:ind w:left="113" w:right="113"/>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20"/>
                <w:szCs w:val="20"/>
                <w:lang w:val="en-GB"/>
              </w:rPr>
            </w:pPr>
            <w:r w:rsidRPr="00DF0E9C">
              <w:rPr>
                <w:rFonts w:ascii="Arial" w:eastAsia="Calibri" w:hAnsi="Arial" w:cs="Arial"/>
                <w:b/>
                <w:bCs/>
                <w:color w:val="000000"/>
                <w:sz w:val="20"/>
                <w:szCs w:val="20"/>
                <w:lang w:val="en-GB"/>
              </w:rPr>
              <w:t>LOW</w:t>
            </w:r>
          </w:p>
        </w:tc>
        <w:tc>
          <w:tcPr>
            <w:tcW w:w="3828" w:type="dxa"/>
          </w:tcPr>
          <w:p w14:paraId="7DA51961" w14:textId="77777777" w:rsidR="00DF0E9C" w:rsidRPr="00DF0E9C" w:rsidRDefault="00DF0E9C" w:rsidP="00DF0E9C">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u w:val="single"/>
                <w:lang w:val="en-GB"/>
              </w:rPr>
            </w:pPr>
          </w:p>
          <w:p w14:paraId="41CB8916" w14:textId="77777777" w:rsidR="00DF0E9C" w:rsidRPr="00DF0E9C" w:rsidRDefault="00DF0E9C" w:rsidP="00DF0E9C">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u w:val="single"/>
                <w:lang w:val="en-GB"/>
              </w:rPr>
              <w:t>Marginal Stakeholders</w:t>
            </w:r>
            <w:r w:rsidRPr="00DF0E9C">
              <w:rPr>
                <w:rFonts w:ascii="Arial" w:eastAsia="Calibri" w:hAnsi="Arial" w:cs="Arial"/>
                <w:sz w:val="20"/>
                <w:szCs w:val="20"/>
                <w:lang w:val="en-GB"/>
              </w:rPr>
              <w:t xml:space="preserve"> </w:t>
            </w:r>
          </w:p>
          <w:p w14:paraId="3856EBBB" w14:textId="77777777" w:rsidR="00DF0E9C" w:rsidRPr="00DF0E9C" w:rsidRDefault="00DF0E9C" w:rsidP="00DF0E9C">
            <w:pPr>
              <w:numPr>
                <w:ilvl w:val="0"/>
                <w:numId w:val="7"/>
              </w:num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Croatian Railways</w:t>
            </w:r>
          </w:p>
          <w:p w14:paraId="799E3D7F" w14:textId="77777777" w:rsidR="00DF0E9C" w:rsidRPr="00DF0E9C" w:rsidRDefault="00DF0E9C" w:rsidP="00DF0E9C">
            <w:pPr>
              <w:numPr>
                <w:ilvl w:val="0"/>
                <w:numId w:val="7"/>
              </w:num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Croatian Motorways</w:t>
            </w:r>
          </w:p>
          <w:p w14:paraId="46AA25CD" w14:textId="77777777" w:rsidR="00DF0E9C" w:rsidRPr="00DF0E9C" w:rsidRDefault="00DF0E9C" w:rsidP="00DF0E9C">
            <w:pPr>
              <w:numPr>
                <w:ilvl w:val="0"/>
                <w:numId w:val="7"/>
              </w:num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ARPA Agency of the Republic of Croatia</w:t>
            </w:r>
          </w:p>
          <w:p w14:paraId="0878FC46" w14:textId="77777777" w:rsidR="00DF0E9C" w:rsidRPr="00DF0E9C" w:rsidRDefault="00DF0E9C" w:rsidP="00DF0E9C">
            <w:pPr>
              <w:numPr>
                <w:ilvl w:val="0"/>
                <w:numId w:val="7"/>
              </w:num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International Maritime Organization- IMO</w:t>
            </w:r>
          </w:p>
          <w:p w14:paraId="2472B1E5" w14:textId="77777777" w:rsidR="00DF0E9C" w:rsidRPr="00DF0E9C" w:rsidRDefault="00DF0E9C" w:rsidP="00DF0E9C">
            <w:pPr>
              <w:numPr>
                <w:ilvl w:val="0"/>
                <w:numId w:val="7"/>
              </w:num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Marine Environment Protection Committee - MEPC</w:t>
            </w:r>
          </w:p>
          <w:p w14:paraId="5F1F54F6" w14:textId="77777777" w:rsidR="00DF0E9C" w:rsidRPr="00DF0E9C" w:rsidRDefault="00DF0E9C" w:rsidP="00DF0E9C">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p>
        </w:tc>
        <w:tc>
          <w:tcPr>
            <w:tcW w:w="3768" w:type="dxa"/>
          </w:tcPr>
          <w:p w14:paraId="500B591A" w14:textId="77777777" w:rsidR="00DF0E9C" w:rsidRPr="00DF0E9C" w:rsidRDefault="00DF0E9C" w:rsidP="00DF0E9C">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u w:val="single"/>
                <w:lang w:val="en-GB"/>
              </w:rPr>
            </w:pPr>
            <w:r w:rsidRPr="00DF0E9C">
              <w:rPr>
                <w:rFonts w:ascii="Arial" w:eastAsia="Calibri" w:hAnsi="Arial" w:cs="Arial"/>
                <w:sz w:val="20"/>
                <w:szCs w:val="20"/>
                <w:u w:val="single"/>
                <w:lang w:val="en-GB"/>
              </w:rPr>
              <w:t xml:space="preserve">Relevant Stakeholders </w:t>
            </w:r>
          </w:p>
          <w:p w14:paraId="5E661E53" w14:textId="77777777" w:rsidR="00DF0E9C" w:rsidRPr="00DF0E9C" w:rsidRDefault="00DF0E9C" w:rsidP="00DF0E9C">
            <w:pPr>
              <w:numPr>
                <w:ilvl w:val="0"/>
                <w:numId w:val="8"/>
              </w:num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Town of Ploce - Physical Planning Department</w:t>
            </w:r>
          </w:p>
          <w:p w14:paraId="0EA634DD" w14:textId="77777777" w:rsidR="00DF0E9C" w:rsidRPr="00DF0E9C" w:rsidRDefault="00DF0E9C" w:rsidP="00DF0E9C">
            <w:pPr>
              <w:numPr>
                <w:ilvl w:val="0"/>
                <w:numId w:val="8"/>
              </w:num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Dubrovnik-Neretva County - Institute for Regional Planning</w:t>
            </w:r>
          </w:p>
          <w:p w14:paraId="1946CC8B" w14:textId="77777777" w:rsidR="00DF0E9C" w:rsidRPr="00DF0E9C" w:rsidRDefault="00DF0E9C" w:rsidP="00DF0E9C">
            <w:pPr>
              <w:numPr>
                <w:ilvl w:val="0"/>
                <w:numId w:val="8"/>
              </w:num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Shipping companies</w:t>
            </w:r>
          </w:p>
          <w:p w14:paraId="4C21A432" w14:textId="77777777" w:rsidR="00DF0E9C" w:rsidRPr="00DF0E9C" w:rsidRDefault="00DF0E9C" w:rsidP="00DF0E9C">
            <w:pPr>
              <w:numPr>
                <w:ilvl w:val="0"/>
                <w:numId w:val="8"/>
              </w:num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Cruise companies</w:t>
            </w:r>
          </w:p>
          <w:p w14:paraId="41A4F8BE" w14:textId="77777777" w:rsidR="00DF0E9C" w:rsidRPr="00DF0E9C" w:rsidRDefault="00DF0E9C" w:rsidP="00DF0E9C">
            <w:pPr>
              <w:spacing w:after="120" w:line="276" w:lineRule="auto"/>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p>
          <w:p w14:paraId="70E75E0C" w14:textId="77777777" w:rsidR="00DF0E9C" w:rsidRPr="00DF0E9C" w:rsidRDefault="00DF0E9C" w:rsidP="00DF0E9C">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GB"/>
              </w:rPr>
            </w:pPr>
          </w:p>
        </w:tc>
      </w:tr>
      <w:tr w:rsidR="00DF0E9C" w:rsidRPr="00DF0E9C" w14:paraId="336F46B7" w14:textId="77777777" w:rsidTr="00DF0E9C">
        <w:trPr>
          <w:cnfStyle w:val="000000100000" w:firstRow="0" w:lastRow="0" w:firstColumn="0" w:lastColumn="0" w:oddVBand="0" w:evenVBand="0" w:oddHBand="1" w:evenHBand="0" w:firstRowFirstColumn="0" w:firstRowLastColumn="0" w:lastRowFirstColumn="0" w:lastRowLastColumn="0"/>
          <w:cantSplit/>
          <w:trHeight w:val="1554"/>
        </w:trPr>
        <w:tc>
          <w:tcPr>
            <w:cnfStyle w:val="001000000000" w:firstRow="0" w:lastRow="0" w:firstColumn="1" w:lastColumn="0" w:oddVBand="0" w:evenVBand="0" w:oddHBand="0" w:evenHBand="0" w:firstRowFirstColumn="0" w:firstRowLastColumn="0" w:lastRowFirstColumn="0" w:lastRowLastColumn="0"/>
            <w:tcW w:w="0" w:type="auto"/>
            <w:vMerge/>
            <w:hideMark/>
          </w:tcPr>
          <w:p w14:paraId="3846E22A" w14:textId="77777777" w:rsidR="00DF0E9C" w:rsidRPr="00DF0E9C" w:rsidRDefault="00DF0E9C" w:rsidP="00DF0E9C">
            <w:pPr>
              <w:spacing w:after="120" w:line="276" w:lineRule="auto"/>
              <w:jc w:val="both"/>
              <w:rPr>
                <w:rFonts w:ascii="Calibri" w:eastAsia="Calibri" w:hAnsi="Calibri" w:cs="Calibri"/>
                <w:sz w:val="20"/>
                <w:szCs w:val="20"/>
                <w:lang w:val="en-GB"/>
              </w:rPr>
            </w:pPr>
          </w:p>
        </w:tc>
        <w:tc>
          <w:tcPr>
            <w:tcW w:w="823" w:type="dxa"/>
            <w:textDirection w:val="btLr"/>
            <w:vAlign w:val="center"/>
            <w:hideMark/>
          </w:tcPr>
          <w:p w14:paraId="125F4731" w14:textId="77777777" w:rsidR="00DF0E9C" w:rsidRPr="00DF0E9C" w:rsidRDefault="00DF0E9C" w:rsidP="00DF0E9C">
            <w:pPr>
              <w:spacing w:after="120" w:line="276" w:lineRule="auto"/>
              <w:ind w:left="113" w:right="113"/>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20"/>
                <w:szCs w:val="20"/>
                <w:lang w:val="en-GB"/>
              </w:rPr>
            </w:pPr>
            <w:r w:rsidRPr="00DF0E9C">
              <w:rPr>
                <w:rFonts w:ascii="Arial" w:eastAsia="Calibri" w:hAnsi="Arial" w:cs="Arial"/>
                <w:b/>
                <w:bCs/>
                <w:color w:val="000000"/>
                <w:sz w:val="20"/>
                <w:szCs w:val="20"/>
                <w:lang w:val="en-GB"/>
              </w:rPr>
              <w:t>HIGH</w:t>
            </w:r>
          </w:p>
        </w:tc>
        <w:tc>
          <w:tcPr>
            <w:tcW w:w="3828" w:type="dxa"/>
          </w:tcPr>
          <w:p w14:paraId="6C3AE5C9" w14:textId="77777777" w:rsidR="00DF0E9C" w:rsidRPr="00DF0E9C" w:rsidRDefault="00DF0E9C" w:rsidP="00DF0E9C">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u w:val="single"/>
                <w:lang w:val="en-GB"/>
              </w:rPr>
              <w:t>Operative Stakeholders</w:t>
            </w:r>
            <w:r w:rsidRPr="00DF0E9C">
              <w:rPr>
                <w:rFonts w:ascii="Arial" w:eastAsia="Calibri" w:hAnsi="Arial" w:cs="Arial"/>
                <w:sz w:val="20"/>
                <w:szCs w:val="20"/>
                <w:lang w:val="en-GB"/>
              </w:rPr>
              <w:t xml:space="preserve"> </w:t>
            </w:r>
          </w:p>
          <w:p w14:paraId="2A8E38B2" w14:textId="77777777" w:rsidR="00DF0E9C" w:rsidRPr="00DF0E9C" w:rsidRDefault="00DF0E9C" w:rsidP="00DF0E9C">
            <w:pPr>
              <w:numPr>
                <w:ilvl w:val="0"/>
                <w:numId w:val="9"/>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 xml:space="preserve">Terminal Operators </w:t>
            </w:r>
          </w:p>
          <w:p w14:paraId="2D21D510" w14:textId="77777777" w:rsidR="00DF0E9C" w:rsidRPr="00DF0E9C" w:rsidRDefault="00DF0E9C" w:rsidP="00DF0E9C">
            <w:pPr>
              <w:numPr>
                <w:ilvl w:val="0"/>
                <w:numId w:val="9"/>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Pilot Service of port of Ploce</w:t>
            </w:r>
          </w:p>
          <w:p w14:paraId="05F79CD6" w14:textId="77777777" w:rsidR="00DF0E9C" w:rsidRPr="00DF0E9C" w:rsidRDefault="00DF0E9C" w:rsidP="00DF0E9C">
            <w:pPr>
              <w:numPr>
                <w:ilvl w:val="0"/>
                <w:numId w:val="9"/>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 xml:space="preserve">Tows service of port of Ploce </w:t>
            </w:r>
          </w:p>
          <w:p w14:paraId="07485EF0" w14:textId="77777777" w:rsidR="00DF0E9C" w:rsidRPr="00DF0E9C" w:rsidRDefault="00DF0E9C" w:rsidP="00DF0E9C">
            <w:pPr>
              <w:numPr>
                <w:ilvl w:val="0"/>
                <w:numId w:val="9"/>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Mooring services of port of Ploce</w:t>
            </w:r>
          </w:p>
          <w:p w14:paraId="7E6EE291" w14:textId="77777777" w:rsidR="00DF0E9C" w:rsidRPr="00DF0E9C" w:rsidRDefault="00DF0E9C" w:rsidP="00DF0E9C">
            <w:pPr>
              <w:numPr>
                <w:ilvl w:val="0"/>
                <w:numId w:val="9"/>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 xml:space="preserve">Shipping agencies </w:t>
            </w:r>
          </w:p>
          <w:p w14:paraId="7EF6DC84" w14:textId="77777777" w:rsidR="00DF0E9C" w:rsidRPr="00DF0E9C" w:rsidRDefault="00DF0E9C" w:rsidP="00DF0E9C">
            <w:pPr>
              <w:numPr>
                <w:ilvl w:val="0"/>
                <w:numId w:val="9"/>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Forwarding agencies</w:t>
            </w:r>
          </w:p>
          <w:p w14:paraId="5F76C04B" w14:textId="77777777" w:rsidR="00DF0E9C" w:rsidRPr="00DF0E9C" w:rsidRDefault="00DF0E9C" w:rsidP="00DF0E9C">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p>
          <w:p w14:paraId="69BBDF53" w14:textId="77777777" w:rsidR="00DF0E9C" w:rsidRPr="00DF0E9C" w:rsidRDefault="00DF0E9C" w:rsidP="00DF0E9C">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p>
        </w:tc>
        <w:tc>
          <w:tcPr>
            <w:tcW w:w="3768" w:type="dxa"/>
          </w:tcPr>
          <w:p w14:paraId="67736A70" w14:textId="77777777" w:rsidR="00DF0E9C" w:rsidRPr="00DF0E9C" w:rsidRDefault="00DF0E9C" w:rsidP="00DF0E9C">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u w:val="single"/>
                <w:lang w:val="en-GB"/>
              </w:rPr>
              <w:t>Key Stakeholders</w:t>
            </w:r>
            <w:r w:rsidRPr="00DF0E9C">
              <w:rPr>
                <w:rFonts w:ascii="Arial" w:eastAsia="Calibri" w:hAnsi="Arial" w:cs="Arial"/>
                <w:sz w:val="20"/>
                <w:szCs w:val="20"/>
                <w:lang w:val="en-GB"/>
              </w:rPr>
              <w:t xml:space="preserve"> </w:t>
            </w:r>
          </w:p>
          <w:p w14:paraId="51C72B1F" w14:textId="77777777" w:rsidR="00DF0E9C" w:rsidRPr="00DF0E9C" w:rsidRDefault="00DF0E9C" w:rsidP="00DF0E9C">
            <w:pPr>
              <w:numPr>
                <w:ilvl w:val="0"/>
                <w:numId w:val="10"/>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 xml:space="preserve">Croatian Ministry of Sea, </w:t>
            </w:r>
            <w:proofErr w:type="gramStart"/>
            <w:r w:rsidRPr="00DF0E9C">
              <w:rPr>
                <w:rFonts w:ascii="Arial" w:eastAsia="Calibri" w:hAnsi="Arial" w:cs="Arial"/>
                <w:sz w:val="20"/>
                <w:szCs w:val="20"/>
                <w:lang w:val="en-GB"/>
              </w:rPr>
              <w:t>Transport</w:t>
            </w:r>
            <w:proofErr w:type="gramEnd"/>
            <w:r w:rsidRPr="00DF0E9C">
              <w:rPr>
                <w:rFonts w:ascii="Arial" w:eastAsia="Calibri" w:hAnsi="Arial" w:cs="Arial"/>
                <w:sz w:val="20"/>
                <w:szCs w:val="20"/>
                <w:lang w:val="en-GB"/>
              </w:rPr>
              <w:t xml:space="preserve"> and Infrastructure</w:t>
            </w:r>
          </w:p>
          <w:p w14:paraId="60CE1555" w14:textId="77777777" w:rsidR="00DF0E9C" w:rsidRPr="00DF0E9C" w:rsidRDefault="00DF0E9C" w:rsidP="00DF0E9C">
            <w:pPr>
              <w:numPr>
                <w:ilvl w:val="0"/>
                <w:numId w:val="10"/>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Hydrographic Institute of the Republic of Croatia-Split</w:t>
            </w:r>
          </w:p>
          <w:p w14:paraId="5D154C3F" w14:textId="77777777" w:rsidR="00DF0E9C" w:rsidRPr="00DF0E9C" w:rsidRDefault="00DF0E9C" w:rsidP="00DF0E9C">
            <w:pPr>
              <w:numPr>
                <w:ilvl w:val="0"/>
                <w:numId w:val="10"/>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proofErr w:type="spellStart"/>
            <w:r w:rsidRPr="00DF0E9C">
              <w:rPr>
                <w:rFonts w:ascii="Arial" w:eastAsia="Calibri" w:hAnsi="Arial" w:cs="Arial"/>
                <w:sz w:val="20"/>
                <w:szCs w:val="20"/>
                <w:lang w:val="en-GB"/>
              </w:rPr>
              <w:t>Plovput</w:t>
            </w:r>
            <w:proofErr w:type="spellEnd"/>
            <w:r w:rsidRPr="00DF0E9C">
              <w:rPr>
                <w:rFonts w:ascii="Arial" w:eastAsia="Calibri" w:hAnsi="Arial" w:cs="Arial"/>
                <w:sz w:val="20"/>
                <w:szCs w:val="20"/>
                <w:lang w:val="en-GB"/>
              </w:rPr>
              <w:t xml:space="preserve"> d.o.o. - Split - A state-owned enterprise based in Split, Croatia with the main purpose to maintain Aids to Navigation and maritime radio-traffic in Croatian part of the Adriatic</w:t>
            </w:r>
          </w:p>
          <w:p w14:paraId="151AFC15" w14:textId="77777777" w:rsidR="00DF0E9C" w:rsidRPr="00DF0E9C" w:rsidRDefault="00DF0E9C" w:rsidP="00DF0E9C">
            <w:pPr>
              <w:numPr>
                <w:ilvl w:val="0"/>
                <w:numId w:val="10"/>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 xml:space="preserve">Harbour Master's Office of Ploce </w:t>
            </w:r>
          </w:p>
          <w:p w14:paraId="47457A62" w14:textId="77777777" w:rsidR="00DF0E9C" w:rsidRPr="00DF0E9C" w:rsidRDefault="00DF0E9C" w:rsidP="00DF0E9C">
            <w:pPr>
              <w:numPr>
                <w:ilvl w:val="0"/>
                <w:numId w:val="10"/>
              </w:numPr>
              <w:spacing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r w:rsidRPr="00DF0E9C">
              <w:rPr>
                <w:rFonts w:ascii="Arial" w:eastAsia="Calibri" w:hAnsi="Arial" w:cs="Arial"/>
                <w:sz w:val="20"/>
                <w:szCs w:val="20"/>
                <w:lang w:val="en-GB"/>
              </w:rPr>
              <w:t>Croatian Association of Port Authorities</w:t>
            </w:r>
          </w:p>
          <w:p w14:paraId="4F74E9C0" w14:textId="77777777" w:rsidR="00DF0E9C" w:rsidRPr="00DF0E9C" w:rsidRDefault="00DF0E9C" w:rsidP="00DF0E9C">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p>
          <w:p w14:paraId="53385705" w14:textId="77777777" w:rsidR="00DF0E9C" w:rsidRPr="00DF0E9C" w:rsidRDefault="00DF0E9C" w:rsidP="00DF0E9C">
            <w:pPr>
              <w:keepNext/>
              <w:spacing w:after="120" w:line="276" w:lineRule="auto"/>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en-GB"/>
              </w:rPr>
            </w:pPr>
          </w:p>
        </w:tc>
      </w:tr>
    </w:tbl>
    <w:p w14:paraId="32B43C9C" w14:textId="77777777" w:rsidR="00DF0E9C" w:rsidRDefault="00DF0E9C" w:rsidP="00DF0E9C">
      <w:pPr>
        <w:pStyle w:val="Caption"/>
        <w:jc w:val="center"/>
      </w:pPr>
    </w:p>
    <w:p w14:paraId="4EF8A389" w14:textId="7B16885F" w:rsidR="00DF0E9C" w:rsidRPr="00DF0E9C" w:rsidRDefault="00DF0E9C" w:rsidP="00DF0E9C">
      <w:pPr>
        <w:pStyle w:val="Caption"/>
        <w:jc w:val="center"/>
        <w:rPr>
          <w:i w:val="0"/>
          <w:iCs w:val="0"/>
          <w:color w:val="4472C4" w:themeColor="accent1"/>
        </w:rPr>
      </w:pPr>
      <w:proofErr w:type="spellStart"/>
      <w:r w:rsidRPr="00DF0E9C">
        <w:rPr>
          <w:i w:val="0"/>
          <w:iCs w:val="0"/>
          <w:color w:val="4472C4" w:themeColor="accent1"/>
        </w:rPr>
        <w:t>Table</w:t>
      </w:r>
      <w:proofErr w:type="spellEnd"/>
      <w:r w:rsidRPr="00DF0E9C">
        <w:rPr>
          <w:i w:val="0"/>
          <w:iCs w:val="0"/>
          <w:color w:val="4472C4" w:themeColor="accent1"/>
        </w:rPr>
        <w:t xml:space="preserve"> </w:t>
      </w:r>
      <w:r w:rsidRPr="00DF0E9C">
        <w:rPr>
          <w:i w:val="0"/>
          <w:iCs w:val="0"/>
          <w:color w:val="4472C4" w:themeColor="accent1"/>
        </w:rPr>
        <w:fldChar w:fldCharType="begin"/>
      </w:r>
      <w:r w:rsidRPr="00DF0E9C">
        <w:rPr>
          <w:i w:val="0"/>
          <w:iCs w:val="0"/>
          <w:color w:val="4472C4" w:themeColor="accent1"/>
        </w:rPr>
        <w:instrText xml:space="preserve"> SEQ Table \* ARABIC </w:instrText>
      </w:r>
      <w:r w:rsidRPr="00DF0E9C">
        <w:rPr>
          <w:i w:val="0"/>
          <w:iCs w:val="0"/>
          <w:color w:val="4472C4" w:themeColor="accent1"/>
        </w:rPr>
        <w:fldChar w:fldCharType="separate"/>
      </w:r>
      <w:r w:rsidRPr="00DF0E9C">
        <w:rPr>
          <w:i w:val="0"/>
          <w:iCs w:val="0"/>
          <w:noProof/>
          <w:color w:val="4472C4" w:themeColor="accent1"/>
        </w:rPr>
        <w:t>13</w:t>
      </w:r>
      <w:r w:rsidRPr="00DF0E9C">
        <w:rPr>
          <w:i w:val="0"/>
          <w:iCs w:val="0"/>
          <w:color w:val="4472C4" w:themeColor="accent1"/>
        </w:rPr>
        <w:fldChar w:fldCharType="end"/>
      </w:r>
      <w:r w:rsidRPr="00DF0E9C">
        <w:rPr>
          <w:i w:val="0"/>
          <w:iCs w:val="0"/>
          <w:color w:val="4472C4" w:themeColor="accent1"/>
        </w:rPr>
        <w:t xml:space="preserve"> CLASSIFICATION OF THE STAKEHOLDERS</w:t>
      </w:r>
    </w:p>
    <w:p w14:paraId="3D757928" w14:textId="77777777" w:rsidR="00DF0E9C" w:rsidRPr="00DF0E9C" w:rsidRDefault="00DF0E9C" w:rsidP="00DF0E9C">
      <w:pPr>
        <w:spacing w:after="120" w:line="240" w:lineRule="auto"/>
        <w:jc w:val="center"/>
        <w:rPr>
          <w:rFonts w:ascii="Arial" w:eastAsia="Calibri" w:hAnsi="Arial" w:cs="Arial"/>
          <w:color w:val="4472C4" w:themeColor="accent1"/>
          <w:sz w:val="18"/>
          <w:szCs w:val="18"/>
        </w:rPr>
      </w:pPr>
      <w:r w:rsidRPr="00DF0E9C">
        <w:rPr>
          <w:rFonts w:ascii="Arial" w:eastAsia="Calibri" w:hAnsi="Arial" w:cs="Arial"/>
          <w:color w:val="4472C4" w:themeColor="accent1"/>
          <w:sz w:val="18"/>
          <w:szCs w:val="18"/>
        </w:rPr>
        <w:t>(SOURCE: PORT OF PLOCE AUTHORITY)</w:t>
      </w:r>
    </w:p>
    <w:p w14:paraId="2A7AA0BF" w14:textId="77777777" w:rsidR="00DF0E9C" w:rsidRPr="00DF0E9C" w:rsidRDefault="00DF0E9C" w:rsidP="00DF0E9C"/>
    <w:p w14:paraId="1785F04A" w14:textId="77777777" w:rsidR="00DF0E9C" w:rsidRDefault="00DF0E9C">
      <w:pPr>
        <w:spacing w:after="160" w:line="259" w:lineRule="auto"/>
        <w:rPr>
          <w:rFonts w:ascii="Arial" w:eastAsia="Calibri" w:hAnsi="Arial" w:cs="Arial"/>
          <w:b/>
          <w:bCs/>
          <w:sz w:val="22"/>
          <w:szCs w:val="22"/>
          <w:lang w:val="en-US"/>
        </w:rPr>
      </w:pPr>
      <w:r>
        <w:rPr>
          <w:rFonts w:ascii="Arial" w:eastAsia="Calibri" w:hAnsi="Arial" w:cs="Arial"/>
          <w:b/>
          <w:bCs/>
          <w:sz w:val="22"/>
          <w:szCs w:val="22"/>
          <w:lang w:val="en-US"/>
        </w:rPr>
        <w:br w:type="page"/>
      </w:r>
    </w:p>
    <w:p w14:paraId="264891E1" w14:textId="2CCB8A50" w:rsidR="00DF0E9C" w:rsidRPr="00DF0E9C" w:rsidRDefault="00DF0E9C" w:rsidP="00DF0E9C">
      <w:pPr>
        <w:spacing w:after="120" w:line="276" w:lineRule="auto"/>
        <w:ind w:left="142"/>
        <w:jc w:val="both"/>
        <w:rPr>
          <w:rFonts w:ascii="Arial" w:eastAsia="Calibri" w:hAnsi="Arial" w:cs="Arial"/>
          <w:b/>
          <w:bCs/>
          <w:sz w:val="22"/>
          <w:szCs w:val="22"/>
          <w:lang w:val="en-US"/>
        </w:rPr>
      </w:pPr>
      <w:r w:rsidRPr="00DF0E9C">
        <w:rPr>
          <w:rFonts w:ascii="Arial" w:eastAsia="Calibri" w:hAnsi="Arial" w:cs="Arial"/>
          <w:b/>
          <w:bCs/>
          <w:sz w:val="22"/>
          <w:szCs w:val="22"/>
          <w:lang w:val="en-US"/>
        </w:rPr>
        <w:lastRenderedPageBreak/>
        <w:t>STRENGTHS</w:t>
      </w:r>
    </w:p>
    <w:p w14:paraId="491121A8"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 xml:space="preserve">Geostrategic and traffic position which enables a quality maritime connection both with the cities on the Adriatic Coast and in Italy and with the ports in the entire world.  It is directly connected with its hinterland in Bosnia and Herzegovina and also with the North-East of Croatia, as well as with Central Europe by railway and by road (E-73), which stretches along the route of Corridor </w:t>
      </w:r>
      <w:proofErr w:type="spellStart"/>
      <w:r w:rsidRPr="00DF0E9C">
        <w:rPr>
          <w:rFonts w:eastAsia="Calibri" w:cstheme="minorHAnsi"/>
          <w:sz w:val="22"/>
          <w:szCs w:val="22"/>
          <w:lang w:val="en-US"/>
        </w:rPr>
        <w:t>Vc</w:t>
      </w:r>
      <w:proofErr w:type="spellEnd"/>
      <w:r w:rsidRPr="00DF0E9C">
        <w:rPr>
          <w:rFonts w:eastAsia="Calibri" w:cstheme="minorHAnsi"/>
          <w:sz w:val="22"/>
          <w:szCs w:val="22"/>
          <w:lang w:val="en-US"/>
        </w:rPr>
        <w:t xml:space="preserve"> (Budapest-Osijek-Sarajevo-Ploče). The Port of Ploče is also  located next to the motorway (E-65 - the quickest connection between the port of Ploče and Zagreb), the state road (D8) that stretches from Trieste via Rijeka and Split to the extreme South point in this part of Europe.</w:t>
      </w:r>
    </w:p>
    <w:p w14:paraId="3144F75C"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Terminal infrastructure</w:t>
      </w:r>
    </w:p>
    <w:p w14:paraId="3DD24948"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Port Community System</w:t>
      </w:r>
    </w:p>
    <w:p w14:paraId="47522639"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Level of security</w:t>
      </w:r>
    </w:p>
    <w:p w14:paraId="35913518"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Competitive prices</w:t>
      </w:r>
    </w:p>
    <w:p w14:paraId="1EAEB223"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Wide gravitational area</w:t>
      </w:r>
    </w:p>
    <w:p w14:paraId="2EF4A914"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Characteristics of the port area suitable for berthing, performance of port operations, and the organization of intermodal transport and connections with the hinterland</w:t>
      </w:r>
    </w:p>
    <w:p w14:paraId="7B073F3A"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Specialized terminals</w:t>
      </w:r>
    </w:p>
    <w:p w14:paraId="6011818A" w14:textId="77777777" w:rsidR="00DF0E9C" w:rsidRPr="00DF0E9C" w:rsidRDefault="00DF0E9C" w:rsidP="00DF0E9C">
      <w:pPr>
        <w:spacing w:after="120" w:line="276" w:lineRule="auto"/>
        <w:jc w:val="both"/>
        <w:rPr>
          <w:rFonts w:ascii="Arial" w:eastAsia="Calibri" w:hAnsi="Arial" w:cs="Arial"/>
          <w:b/>
          <w:bCs/>
          <w:sz w:val="22"/>
          <w:szCs w:val="22"/>
          <w:lang w:val="en-US"/>
        </w:rPr>
      </w:pPr>
    </w:p>
    <w:p w14:paraId="1AA37383" w14:textId="77777777" w:rsidR="00DF0E9C" w:rsidRPr="00DF0E9C" w:rsidRDefault="00DF0E9C" w:rsidP="00DF0E9C">
      <w:pPr>
        <w:spacing w:after="120" w:line="276" w:lineRule="auto"/>
        <w:jc w:val="both"/>
        <w:rPr>
          <w:rFonts w:ascii="Arial" w:eastAsia="Calibri" w:hAnsi="Arial" w:cs="Arial"/>
          <w:b/>
          <w:bCs/>
          <w:sz w:val="22"/>
          <w:szCs w:val="22"/>
          <w:lang w:val="en-US"/>
        </w:rPr>
      </w:pPr>
      <w:r w:rsidRPr="00DF0E9C">
        <w:rPr>
          <w:rFonts w:ascii="Arial" w:eastAsia="Calibri" w:hAnsi="Arial" w:cs="Arial"/>
          <w:b/>
          <w:bCs/>
          <w:sz w:val="22"/>
          <w:szCs w:val="22"/>
          <w:lang w:val="en-US"/>
        </w:rPr>
        <w:t>WEAKNESSES</w:t>
      </w:r>
    </w:p>
    <w:p w14:paraId="0B931D0B"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Port loading and storage capacities</w:t>
      </w:r>
    </w:p>
    <w:p w14:paraId="25CDE82B"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Limited capacity and flow of rail traffic</w:t>
      </w:r>
    </w:p>
    <w:p w14:paraId="675083CC"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 xml:space="preserve">Underdeveloped multimodal transport </w:t>
      </w:r>
    </w:p>
    <w:p w14:paraId="16DD2292"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Criteria for determining justification, priority and approval for major infrastructures and other development projects are not clearly defined</w:t>
      </w:r>
    </w:p>
    <w:p w14:paraId="3C83FF60"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Revenues per square meter of concession areas</w:t>
      </w:r>
    </w:p>
    <w:p w14:paraId="2EE8D287"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Lack of long-term and strategic plans</w:t>
      </w:r>
    </w:p>
    <w:p w14:paraId="34E157EA"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Lack of response capacity in the event of major contamination and other major emergencies</w:t>
      </w:r>
    </w:p>
    <w:p w14:paraId="43F681CD"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Operations of port authorities are often not harmonized and coordinated</w:t>
      </w:r>
    </w:p>
    <w:p w14:paraId="62DE6E7C"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Lack of financial resources for funding large strategic projects</w:t>
      </w:r>
    </w:p>
    <w:p w14:paraId="0A418329" w14:textId="77777777" w:rsidR="00DF0E9C" w:rsidRPr="00DF0E9C" w:rsidRDefault="00DF0E9C" w:rsidP="00DF0E9C">
      <w:pPr>
        <w:spacing w:after="120" w:line="276" w:lineRule="auto"/>
        <w:jc w:val="both"/>
        <w:rPr>
          <w:rFonts w:ascii="Arial" w:eastAsia="Calibri" w:hAnsi="Arial" w:cs="Arial"/>
          <w:b/>
          <w:bCs/>
          <w:sz w:val="22"/>
          <w:szCs w:val="22"/>
          <w:lang w:val="en-US"/>
        </w:rPr>
      </w:pPr>
    </w:p>
    <w:p w14:paraId="0E5175E4" w14:textId="77777777" w:rsidR="00DF0E9C" w:rsidRPr="00DF0E9C" w:rsidRDefault="00DF0E9C" w:rsidP="00DF0E9C">
      <w:pPr>
        <w:spacing w:after="120" w:line="276" w:lineRule="auto"/>
        <w:jc w:val="both"/>
        <w:rPr>
          <w:rFonts w:ascii="Arial" w:eastAsia="Calibri" w:hAnsi="Arial" w:cs="Arial"/>
          <w:b/>
          <w:bCs/>
          <w:sz w:val="22"/>
          <w:szCs w:val="22"/>
          <w:lang w:val="en-US"/>
        </w:rPr>
      </w:pPr>
      <w:r w:rsidRPr="00DF0E9C">
        <w:rPr>
          <w:rFonts w:ascii="Arial" w:eastAsia="Calibri" w:hAnsi="Arial" w:cs="Arial"/>
          <w:b/>
          <w:bCs/>
          <w:sz w:val="22"/>
          <w:szCs w:val="22"/>
          <w:lang w:val="en-US"/>
        </w:rPr>
        <w:t>OPPORTUNITIES</w:t>
      </w:r>
    </w:p>
    <w:p w14:paraId="662475EE"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Create more favorable conditions for private investments in the construction of port infrastructure and specialized port terminals through various forms of public-private partnership</w:t>
      </w:r>
    </w:p>
    <w:p w14:paraId="1FCD1DF4"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Encourage the use of renewable energy</w:t>
      </w:r>
    </w:p>
    <w:p w14:paraId="1B02E219"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lastRenderedPageBreak/>
        <w:t>Encourage the use of innovative port solutions to prevent environmental pollution</w:t>
      </w:r>
    </w:p>
    <w:p w14:paraId="58A8A55C"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Attract high-tariff cargo in ports</w:t>
      </w:r>
    </w:p>
    <w:p w14:paraId="58DC90D0"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Development of the port as a logistics hub for the wider hinterland</w:t>
      </w:r>
    </w:p>
    <w:p w14:paraId="20AC65F7"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Integration with national AIS / CIMIS system</w:t>
      </w:r>
    </w:p>
    <w:p w14:paraId="10D06583"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International cooperation and partnerships in the wider European area</w:t>
      </w:r>
    </w:p>
    <w:p w14:paraId="25D30F95"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Development of a hub for foreign trade for Central European countries that do not have access to the sea</w:t>
      </w:r>
    </w:p>
    <w:p w14:paraId="2D099B6D"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Incensement in traffic demand by creating long-term partnerships</w:t>
      </w:r>
    </w:p>
    <w:p w14:paraId="649C6555"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 xml:space="preserve">Partnerships between all stakeholders within the intermodal route – Joint marketing appearances of all stakeholders with a comprehensive package of </w:t>
      </w:r>
      <w:proofErr w:type="gramStart"/>
      <w:r w:rsidRPr="00DF0E9C">
        <w:rPr>
          <w:rFonts w:eastAsia="Calibri" w:cstheme="minorHAnsi"/>
          <w:sz w:val="22"/>
          <w:szCs w:val="22"/>
          <w:lang w:val="en-US"/>
        </w:rPr>
        <w:t>services controlled</w:t>
      </w:r>
      <w:proofErr w:type="gramEnd"/>
      <w:r w:rsidRPr="00DF0E9C">
        <w:rPr>
          <w:rFonts w:eastAsia="Calibri" w:cstheme="minorHAnsi"/>
          <w:sz w:val="22"/>
          <w:szCs w:val="22"/>
          <w:lang w:val="en-US"/>
        </w:rPr>
        <w:t xml:space="preserve"> price and quality</w:t>
      </w:r>
    </w:p>
    <w:p w14:paraId="5EE86BAF"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Increasing the competitiveness of the port and customer satisfaction through better organization of the port system and management of the quality of services</w:t>
      </w:r>
    </w:p>
    <w:p w14:paraId="1577F171"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 xml:space="preserve">Introducing a system of education and certification of port workers </w:t>
      </w:r>
      <w:proofErr w:type="gramStart"/>
      <w:r w:rsidRPr="00DF0E9C">
        <w:rPr>
          <w:rFonts w:eastAsia="Calibri" w:cstheme="minorHAnsi"/>
          <w:sz w:val="22"/>
          <w:szCs w:val="22"/>
          <w:lang w:val="en-US"/>
        </w:rPr>
        <w:t>in order to</w:t>
      </w:r>
      <w:proofErr w:type="gramEnd"/>
      <w:r w:rsidRPr="00DF0E9C">
        <w:rPr>
          <w:rFonts w:eastAsia="Calibri" w:cstheme="minorHAnsi"/>
          <w:sz w:val="22"/>
          <w:szCs w:val="22"/>
          <w:lang w:val="en-US"/>
        </w:rPr>
        <w:t xml:space="preserve"> raise the level of security, flow and quality of services</w:t>
      </w:r>
    </w:p>
    <w:p w14:paraId="35763FDD"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Harmonization and development of other infrastructures (roads and railroads)</w:t>
      </w:r>
    </w:p>
    <w:p w14:paraId="147CC386"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EU accession of neighboring countries</w:t>
      </w:r>
    </w:p>
    <w:p w14:paraId="1165B50A"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Opportunities from European funds</w:t>
      </w:r>
    </w:p>
    <w:p w14:paraId="05DEED72"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Designing and implementing modern technologies</w:t>
      </w:r>
    </w:p>
    <w:p w14:paraId="5447D35A"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Modernization and development of port infrastructure and superstructure</w:t>
      </w:r>
    </w:p>
    <w:p w14:paraId="62841296"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Short sea shipping between Italy and Croatia (Motorways of the Sea)</w:t>
      </w:r>
    </w:p>
    <w:p w14:paraId="7FC9FE19"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Environmentally friendly solutions for maritime transport and maritime transport infrastructure</w:t>
      </w:r>
    </w:p>
    <w:p w14:paraId="0325FDB8" w14:textId="77777777" w:rsidR="00DF0E9C" w:rsidRPr="00DF0E9C" w:rsidRDefault="00DF0E9C" w:rsidP="00DF0E9C">
      <w:pPr>
        <w:numPr>
          <w:ilvl w:val="4"/>
          <w:numId w:val="2"/>
        </w:numPr>
        <w:spacing w:after="120" w:line="276" w:lineRule="auto"/>
        <w:ind w:left="1276" w:hanging="705"/>
        <w:contextualSpacing/>
        <w:jc w:val="both"/>
        <w:rPr>
          <w:rFonts w:ascii="Arial" w:eastAsia="Calibri" w:hAnsi="Arial" w:cs="Arial"/>
          <w:sz w:val="22"/>
          <w:szCs w:val="22"/>
          <w:lang w:val="en-US"/>
        </w:rPr>
      </w:pPr>
      <w:r w:rsidRPr="00DF0E9C">
        <w:rPr>
          <w:rFonts w:eastAsia="Calibri" w:cstheme="minorHAnsi"/>
          <w:sz w:val="22"/>
          <w:szCs w:val="22"/>
          <w:lang w:val="en-US"/>
        </w:rPr>
        <w:t xml:space="preserve">Completion of Corridor </w:t>
      </w:r>
      <w:proofErr w:type="spellStart"/>
      <w:r w:rsidRPr="00DF0E9C">
        <w:rPr>
          <w:rFonts w:eastAsia="Calibri" w:cstheme="minorHAnsi"/>
          <w:sz w:val="22"/>
          <w:szCs w:val="22"/>
          <w:lang w:val="en-US"/>
        </w:rPr>
        <w:t>Vc</w:t>
      </w:r>
      <w:proofErr w:type="spellEnd"/>
      <w:r w:rsidRPr="00DF0E9C">
        <w:rPr>
          <w:rFonts w:eastAsia="Calibri" w:cstheme="minorHAnsi"/>
          <w:sz w:val="22"/>
          <w:szCs w:val="22"/>
          <w:lang w:val="en-US"/>
        </w:rPr>
        <w:t xml:space="preserve"> </w:t>
      </w:r>
    </w:p>
    <w:p w14:paraId="63834067" w14:textId="77777777" w:rsidR="00DF0E9C" w:rsidRPr="00DF0E9C" w:rsidRDefault="00DF0E9C" w:rsidP="00DF0E9C">
      <w:pPr>
        <w:spacing w:after="120" w:line="276" w:lineRule="auto"/>
        <w:jc w:val="both"/>
        <w:rPr>
          <w:rFonts w:ascii="Arial" w:eastAsia="Calibri" w:hAnsi="Arial" w:cs="Arial"/>
          <w:b/>
          <w:bCs/>
          <w:sz w:val="22"/>
          <w:szCs w:val="22"/>
          <w:lang w:val="en-US"/>
        </w:rPr>
      </w:pPr>
    </w:p>
    <w:p w14:paraId="3D4A90FA" w14:textId="77777777" w:rsidR="00DF0E9C" w:rsidRPr="00DF0E9C" w:rsidRDefault="00DF0E9C" w:rsidP="00DF0E9C">
      <w:pPr>
        <w:spacing w:after="120" w:line="276" w:lineRule="auto"/>
        <w:jc w:val="both"/>
        <w:rPr>
          <w:rFonts w:ascii="Arial" w:eastAsia="Calibri" w:hAnsi="Arial" w:cs="Arial"/>
          <w:b/>
          <w:bCs/>
          <w:sz w:val="22"/>
          <w:szCs w:val="22"/>
          <w:lang w:val="en-US"/>
        </w:rPr>
      </w:pPr>
      <w:r w:rsidRPr="00DF0E9C">
        <w:rPr>
          <w:rFonts w:ascii="Arial" w:eastAsia="Calibri" w:hAnsi="Arial" w:cs="Arial"/>
          <w:b/>
          <w:bCs/>
          <w:sz w:val="22"/>
          <w:szCs w:val="22"/>
          <w:lang w:val="en-US"/>
        </w:rPr>
        <w:t>THREATS</w:t>
      </w:r>
    </w:p>
    <w:p w14:paraId="70A8A454"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Inconsistency of investment and market demand</w:t>
      </w:r>
    </w:p>
    <w:p w14:paraId="10B51EBC"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Lack of standardizing services</w:t>
      </w:r>
    </w:p>
    <w:p w14:paraId="0F68BB49"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Reduction of the national co-financing</w:t>
      </w:r>
    </w:p>
    <w:p w14:paraId="3FE5A0B5"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Lack of coordination and cooperation with operators and service operators within the intermodal transport corridor</w:t>
      </w:r>
    </w:p>
    <w:p w14:paraId="67531AA4"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Inadequate marketing mix</w:t>
      </w:r>
    </w:p>
    <w:p w14:paraId="7A31EC14"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Lack of mechanisms for managing and directing the behavior of port operators</w:t>
      </w:r>
    </w:p>
    <w:p w14:paraId="683AA7AF" w14:textId="77777777" w:rsidR="00DF0E9C" w:rsidRPr="00DF0E9C" w:rsidRDefault="00DF0E9C" w:rsidP="00DF0E9C">
      <w:pPr>
        <w:numPr>
          <w:ilvl w:val="4"/>
          <w:numId w:val="2"/>
        </w:numPr>
        <w:spacing w:after="120" w:line="276" w:lineRule="auto"/>
        <w:ind w:left="1276" w:hanging="705"/>
        <w:contextualSpacing/>
        <w:jc w:val="both"/>
        <w:rPr>
          <w:rFonts w:eastAsia="Calibri" w:cstheme="minorHAnsi"/>
          <w:sz w:val="22"/>
          <w:szCs w:val="22"/>
          <w:lang w:val="en-US"/>
        </w:rPr>
      </w:pPr>
      <w:r w:rsidRPr="00DF0E9C">
        <w:rPr>
          <w:rFonts w:eastAsia="Calibri" w:cstheme="minorHAnsi"/>
          <w:sz w:val="22"/>
          <w:szCs w:val="22"/>
          <w:lang w:val="en-US"/>
        </w:rPr>
        <w:t>Inability to meet safety standards</w:t>
      </w:r>
    </w:p>
    <w:p w14:paraId="2D3FDE7C" w14:textId="77777777" w:rsidR="00DF0E9C" w:rsidRPr="00DF0E9C" w:rsidRDefault="00DF0E9C" w:rsidP="00DF0E9C">
      <w:pPr>
        <w:numPr>
          <w:ilvl w:val="4"/>
          <w:numId w:val="2"/>
        </w:numPr>
        <w:spacing w:after="120" w:line="276" w:lineRule="auto"/>
        <w:ind w:left="1134" w:hanging="567"/>
        <w:contextualSpacing/>
        <w:jc w:val="both"/>
        <w:rPr>
          <w:rFonts w:eastAsia="Calibri" w:cstheme="minorHAnsi"/>
          <w:sz w:val="22"/>
          <w:szCs w:val="22"/>
          <w:lang w:val="en-US"/>
        </w:rPr>
      </w:pPr>
      <w:r w:rsidRPr="00DF0E9C">
        <w:rPr>
          <w:rFonts w:eastAsia="Calibri" w:cstheme="minorHAnsi"/>
          <w:sz w:val="22"/>
          <w:szCs w:val="22"/>
          <w:lang w:val="en-US"/>
        </w:rPr>
        <w:t xml:space="preserve">The lack of improvement of the system in terms of competence, professionalism, organization, </w:t>
      </w:r>
      <w:proofErr w:type="gramStart"/>
      <w:r w:rsidRPr="00DF0E9C">
        <w:rPr>
          <w:rFonts w:eastAsia="Calibri" w:cstheme="minorHAnsi"/>
          <w:sz w:val="22"/>
          <w:szCs w:val="22"/>
          <w:lang w:val="en-US"/>
        </w:rPr>
        <w:t>responsibilities</w:t>
      </w:r>
      <w:proofErr w:type="gramEnd"/>
      <w:r w:rsidRPr="00DF0E9C">
        <w:rPr>
          <w:rFonts w:eastAsia="Calibri" w:cstheme="minorHAnsi"/>
          <w:sz w:val="22"/>
          <w:szCs w:val="22"/>
          <w:lang w:val="en-US"/>
        </w:rPr>
        <w:t xml:space="preserve"> and information flows</w:t>
      </w:r>
    </w:p>
    <w:p w14:paraId="064702D5" w14:textId="77777777" w:rsidR="00DF0E9C" w:rsidRPr="00DF0E9C" w:rsidRDefault="00DF0E9C" w:rsidP="00DF0E9C">
      <w:pPr>
        <w:numPr>
          <w:ilvl w:val="4"/>
          <w:numId w:val="2"/>
        </w:numPr>
        <w:spacing w:after="120" w:line="276" w:lineRule="auto"/>
        <w:ind w:left="1134" w:hanging="567"/>
        <w:contextualSpacing/>
        <w:jc w:val="both"/>
        <w:rPr>
          <w:rFonts w:eastAsia="Calibri" w:cstheme="minorHAnsi"/>
          <w:sz w:val="22"/>
          <w:szCs w:val="22"/>
          <w:lang w:val="en-US"/>
        </w:rPr>
      </w:pPr>
      <w:r w:rsidRPr="00DF0E9C">
        <w:rPr>
          <w:rFonts w:eastAsia="Calibri" w:cstheme="minorHAnsi"/>
          <w:sz w:val="22"/>
          <w:szCs w:val="22"/>
          <w:lang w:val="en-US"/>
        </w:rPr>
        <w:t>Weak economic growth in the Eurozone</w:t>
      </w:r>
    </w:p>
    <w:p w14:paraId="6D44594D" w14:textId="77777777" w:rsidR="00DF0E9C" w:rsidRPr="00DF0E9C" w:rsidRDefault="00DF0E9C" w:rsidP="00DF0E9C">
      <w:pPr>
        <w:numPr>
          <w:ilvl w:val="4"/>
          <w:numId w:val="2"/>
        </w:numPr>
        <w:spacing w:after="120" w:line="276" w:lineRule="auto"/>
        <w:ind w:left="1134" w:hanging="567"/>
        <w:contextualSpacing/>
        <w:jc w:val="both"/>
        <w:rPr>
          <w:rFonts w:eastAsia="Calibri" w:cstheme="minorHAnsi"/>
          <w:sz w:val="22"/>
          <w:szCs w:val="22"/>
          <w:lang w:val="en-US"/>
        </w:rPr>
      </w:pPr>
      <w:r w:rsidRPr="00DF0E9C">
        <w:rPr>
          <w:rFonts w:eastAsia="Calibri" w:cstheme="minorHAnsi"/>
          <w:sz w:val="22"/>
          <w:szCs w:val="22"/>
          <w:lang w:val="en-US"/>
        </w:rPr>
        <w:lastRenderedPageBreak/>
        <w:t>Competition between the ports of the northern European passage and the transshipment ports of the Mediterranean hub</w:t>
      </w:r>
    </w:p>
    <w:p w14:paraId="7222DA74" w14:textId="77777777" w:rsidR="00DF0E9C" w:rsidRPr="00DF0E9C" w:rsidRDefault="00DF0E9C" w:rsidP="00DF0E9C">
      <w:pPr>
        <w:numPr>
          <w:ilvl w:val="4"/>
          <w:numId w:val="2"/>
        </w:numPr>
        <w:spacing w:after="120" w:line="276" w:lineRule="auto"/>
        <w:ind w:left="1134" w:hanging="567"/>
        <w:contextualSpacing/>
        <w:jc w:val="both"/>
        <w:rPr>
          <w:rFonts w:eastAsia="Calibri" w:cstheme="minorHAnsi"/>
          <w:sz w:val="22"/>
          <w:szCs w:val="22"/>
          <w:lang w:val="en-US"/>
        </w:rPr>
      </w:pPr>
      <w:r w:rsidRPr="00DF0E9C">
        <w:rPr>
          <w:rFonts w:eastAsia="Calibri" w:cstheme="minorHAnsi"/>
          <w:sz w:val="22"/>
          <w:szCs w:val="22"/>
          <w:lang w:val="en-US"/>
        </w:rPr>
        <w:t>Cyber security issues</w:t>
      </w:r>
    </w:p>
    <w:p w14:paraId="3E237B2B" w14:textId="77777777" w:rsidR="00DF0E9C" w:rsidRPr="00DF0E9C" w:rsidRDefault="00DF0E9C" w:rsidP="00DF0E9C">
      <w:pPr>
        <w:numPr>
          <w:ilvl w:val="4"/>
          <w:numId w:val="2"/>
        </w:numPr>
        <w:spacing w:after="120" w:line="276" w:lineRule="auto"/>
        <w:ind w:left="1134" w:hanging="567"/>
        <w:contextualSpacing/>
        <w:jc w:val="both"/>
        <w:rPr>
          <w:rFonts w:eastAsia="Calibri" w:cstheme="minorHAnsi"/>
          <w:sz w:val="22"/>
          <w:szCs w:val="22"/>
          <w:lang w:val="en-US"/>
        </w:rPr>
      </w:pPr>
      <w:r w:rsidRPr="00DF0E9C">
        <w:rPr>
          <w:rFonts w:eastAsia="Calibri" w:cstheme="minorHAnsi"/>
          <w:sz w:val="22"/>
          <w:szCs w:val="22"/>
          <w:lang w:val="en-US"/>
        </w:rPr>
        <w:t>Strong impact of potential marine pollution on economic development and sustainability</w:t>
      </w:r>
    </w:p>
    <w:p w14:paraId="7238F12B" w14:textId="77777777" w:rsidR="00DF0E9C" w:rsidRPr="00DF0E9C" w:rsidRDefault="00DF0E9C" w:rsidP="00DF0E9C">
      <w:pPr>
        <w:numPr>
          <w:ilvl w:val="4"/>
          <w:numId w:val="2"/>
        </w:numPr>
        <w:spacing w:after="120" w:line="276" w:lineRule="auto"/>
        <w:ind w:left="1134" w:hanging="567"/>
        <w:contextualSpacing/>
        <w:jc w:val="both"/>
        <w:rPr>
          <w:rFonts w:eastAsia="Calibri" w:cstheme="minorHAnsi"/>
          <w:sz w:val="22"/>
          <w:szCs w:val="22"/>
          <w:lang w:val="en-US"/>
        </w:rPr>
      </w:pPr>
      <w:r w:rsidRPr="00DF0E9C">
        <w:rPr>
          <w:rFonts w:eastAsia="Calibri" w:cstheme="minorHAnsi"/>
          <w:sz w:val="22"/>
          <w:szCs w:val="22"/>
          <w:lang w:val="en-US"/>
        </w:rPr>
        <w:t>The risk of an increase in marine casualties with a negative impact on the environment</w:t>
      </w:r>
    </w:p>
    <w:p w14:paraId="0D88E294" w14:textId="77777777" w:rsidR="00DF0E9C" w:rsidRPr="00DF0E9C" w:rsidRDefault="00DF0E9C" w:rsidP="00DF0E9C">
      <w:pPr>
        <w:spacing w:after="120" w:line="276" w:lineRule="auto"/>
        <w:jc w:val="both"/>
        <w:rPr>
          <w:rFonts w:ascii="Arial" w:eastAsia="Calibri" w:hAnsi="Arial" w:cs="Arial"/>
          <w:sz w:val="22"/>
          <w:szCs w:val="22"/>
          <w:lang w:val="en-US"/>
        </w:rPr>
      </w:pPr>
    </w:p>
    <w:p w14:paraId="4710182B" w14:textId="694F2469" w:rsidR="00DF0E9C" w:rsidRDefault="00DF0E9C">
      <w:pPr>
        <w:spacing w:after="160" w:line="259" w:lineRule="auto"/>
        <w:rPr>
          <w:lang w:val="en-US"/>
        </w:rPr>
      </w:pPr>
      <w:r>
        <w:rPr>
          <w:lang w:val="en-US"/>
        </w:rPr>
        <w:br w:type="page"/>
      </w:r>
    </w:p>
    <w:p w14:paraId="25BD06E2" w14:textId="759A1E45" w:rsidR="0000427C" w:rsidRDefault="0000427C" w:rsidP="0000427C">
      <w:pPr>
        <w:pStyle w:val="Heading1"/>
        <w:numPr>
          <w:ilvl w:val="0"/>
          <w:numId w:val="1"/>
        </w:numPr>
        <w:ind w:left="426" w:firstLine="0"/>
        <w:rPr>
          <w:lang w:val="en-US"/>
        </w:rPr>
      </w:pPr>
      <w:r>
        <w:rPr>
          <w:lang w:val="en-US"/>
        </w:rPr>
        <w:lastRenderedPageBreak/>
        <w:t>Overview and analysis of the existing traffic flows between Italian- Croatian ports</w:t>
      </w:r>
      <w:bookmarkEnd w:id="50"/>
      <w:bookmarkEnd w:id="51"/>
    </w:p>
    <w:p w14:paraId="5FBDC066" w14:textId="77777777" w:rsidR="0000427C" w:rsidRPr="00E970ED" w:rsidRDefault="0000427C" w:rsidP="0000427C">
      <w:pPr>
        <w:rPr>
          <w:lang w:val="en-US"/>
        </w:rPr>
      </w:pPr>
    </w:p>
    <w:p w14:paraId="0D8B0105" w14:textId="77777777" w:rsidR="0000427C" w:rsidRDefault="0000427C" w:rsidP="0000427C">
      <w:pPr>
        <w:rPr>
          <w:lang w:val="en-US"/>
        </w:rPr>
      </w:pPr>
      <w:r w:rsidRPr="00E970ED">
        <w:rPr>
          <w:lang w:val="en-US"/>
        </w:rPr>
        <w:t xml:space="preserve">In 2016. there were 135 cargo vessels that sailed between Ploče and Italy, 63 that sailed from Italy to Ploče and 72 that sailed from Ploče to Italy. Most of those vessels were general cargo vessels (feeder container ships). Other significant connections were dry bulk vessels, mostly because of transshipment of dry bulk cargo like coal. </w:t>
      </w:r>
    </w:p>
    <w:p w14:paraId="28B2C8E0" w14:textId="77777777" w:rsidR="0000427C" w:rsidRDefault="0000427C" w:rsidP="0000427C">
      <w:pPr>
        <w:rPr>
          <w:lang w:val="en-US"/>
        </w:rPr>
      </w:pPr>
    </w:p>
    <w:p w14:paraId="6DD10BB8" w14:textId="77777777" w:rsidR="0000427C" w:rsidRDefault="0000427C" w:rsidP="0000427C">
      <w:pPr>
        <w:keepNext/>
      </w:pPr>
      <w:r>
        <w:rPr>
          <w:noProof/>
          <w:lang w:val="en-US"/>
        </w:rPr>
        <w:drawing>
          <wp:inline distT="0" distB="0" distL="0" distR="0" wp14:anchorId="7A78D1EB" wp14:editId="081A160B">
            <wp:extent cx="5934075" cy="15144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075" cy="1514475"/>
                    </a:xfrm>
                    <a:prstGeom prst="rect">
                      <a:avLst/>
                    </a:prstGeom>
                    <a:noFill/>
                    <a:ln>
                      <a:noFill/>
                    </a:ln>
                  </pic:spPr>
                </pic:pic>
              </a:graphicData>
            </a:graphic>
          </wp:inline>
        </w:drawing>
      </w:r>
    </w:p>
    <w:p w14:paraId="07BB8397" w14:textId="25652C41" w:rsidR="0000427C" w:rsidRPr="00E970ED" w:rsidRDefault="0000427C" w:rsidP="0000427C">
      <w:pPr>
        <w:pStyle w:val="Caption"/>
        <w:jc w:val="center"/>
        <w:rPr>
          <w:b/>
          <w:bCs/>
          <w:i w:val="0"/>
          <w:iCs w:val="0"/>
          <w:sz w:val="16"/>
          <w:szCs w:val="16"/>
          <w:lang w:val="en-US"/>
        </w:rPr>
      </w:pPr>
      <w:r w:rsidRPr="00E970ED">
        <w:rPr>
          <w:b/>
          <w:bCs/>
          <w:i w:val="0"/>
          <w:iCs w:val="0"/>
          <w:sz w:val="16"/>
          <w:szCs w:val="16"/>
          <w:lang w:val="en-US"/>
        </w:rPr>
        <w:t xml:space="preserve">Table </w:t>
      </w:r>
      <w:r w:rsidR="00DF0E9C">
        <w:rPr>
          <w:b/>
          <w:bCs/>
          <w:i w:val="0"/>
          <w:iCs w:val="0"/>
          <w:sz w:val="16"/>
          <w:szCs w:val="16"/>
          <w:lang w:val="en-US"/>
        </w:rPr>
        <w:fldChar w:fldCharType="begin"/>
      </w:r>
      <w:r w:rsidR="00DF0E9C">
        <w:rPr>
          <w:b/>
          <w:bCs/>
          <w:i w:val="0"/>
          <w:iCs w:val="0"/>
          <w:sz w:val="16"/>
          <w:szCs w:val="16"/>
          <w:lang w:val="en-US"/>
        </w:rPr>
        <w:instrText xml:space="preserve"> SEQ Table \* ARABIC </w:instrText>
      </w:r>
      <w:r w:rsidR="00DF0E9C">
        <w:rPr>
          <w:b/>
          <w:bCs/>
          <w:i w:val="0"/>
          <w:iCs w:val="0"/>
          <w:sz w:val="16"/>
          <w:szCs w:val="16"/>
          <w:lang w:val="en-US"/>
        </w:rPr>
        <w:fldChar w:fldCharType="separate"/>
      </w:r>
      <w:r w:rsidR="00DF0E9C">
        <w:rPr>
          <w:b/>
          <w:bCs/>
          <w:i w:val="0"/>
          <w:iCs w:val="0"/>
          <w:noProof/>
          <w:sz w:val="16"/>
          <w:szCs w:val="16"/>
          <w:lang w:val="en-US"/>
        </w:rPr>
        <w:t>14</w:t>
      </w:r>
      <w:r w:rsidR="00DF0E9C">
        <w:rPr>
          <w:b/>
          <w:bCs/>
          <w:i w:val="0"/>
          <w:iCs w:val="0"/>
          <w:sz w:val="16"/>
          <w:szCs w:val="16"/>
          <w:lang w:val="en-US"/>
        </w:rPr>
        <w:fldChar w:fldCharType="end"/>
      </w:r>
      <w:r w:rsidRPr="00E970ED">
        <w:rPr>
          <w:b/>
          <w:bCs/>
          <w:i w:val="0"/>
          <w:iCs w:val="0"/>
          <w:sz w:val="16"/>
          <w:szCs w:val="16"/>
          <w:lang w:val="en-US"/>
        </w:rPr>
        <w:t xml:space="preserve"> - Traffic flows between Port of Ploče and Italy in 2016</w:t>
      </w:r>
    </w:p>
    <w:p w14:paraId="3FB3E124" w14:textId="77777777" w:rsidR="0000427C" w:rsidRDefault="0000427C" w:rsidP="0000427C">
      <w:pPr>
        <w:rPr>
          <w:lang w:val="en-US"/>
        </w:rPr>
      </w:pPr>
    </w:p>
    <w:p w14:paraId="72D0FF23" w14:textId="77777777" w:rsidR="0000427C" w:rsidRDefault="0000427C" w:rsidP="0000427C">
      <w:pPr>
        <w:rPr>
          <w:lang w:val="en-US"/>
        </w:rPr>
      </w:pPr>
      <w:r w:rsidRPr="00E970ED">
        <w:rPr>
          <w:lang w:val="en-US"/>
        </w:rPr>
        <w:t xml:space="preserve">In 2017. there were 162 cargo vessels that sailed between Ploče and Italy, 95 that sailed from Italy to Ploče and 67 that sailed from Ploče to Italy. </w:t>
      </w:r>
    </w:p>
    <w:p w14:paraId="56D8D27B" w14:textId="77777777" w:rsidR="0000427C" w:rsidRDefault="0000427C" w:rsidP="0000427C">
      <w:pPr>
        <w:rPr>
          <w:lang w:val="en-US"/>
        </w:rPr>
      </w:pPr>
    </w:p>
    <w:p w14:paraId="570FA0C2" w14:textId="77777777" w:rsidR="0000427C" w:rsidRDefault="0000427C" w:rsidP="0000427C">
      <w:pPr>
        <w:keepNext/>
      </w:pPr>
      <w:r>
        <w:rPr>
          <w:noProof/>
          <w:lang w:val="en-US"/>
        </w:rPr>
        <w:drawing>
          <wp:inline distT="0" distB="0" distL="0" distR="0" wp14:anchorId="6BCC463C" wp14:editId="16AF6C60">
            <wp:extent cx="5934075" cy="15144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1514475"/>
                    </a:xfrm>
                    <a:prstGeom prst="rect">
                      <a:avLst/>
                    </a:prstGeom>
                    <a:noFill/>
                    <a:ln>
                      <a:noFill/>
                    </a:ln>
                  </pic:spPr>
                </pic:pic>
              </a:graphicData>
            </a:graphic>
          </wp:inline>
        </w:drawing>
      </w:r>
    </w:p>
    <w:p w14:paraId="0D9717C8" w14:textId="4B47BCFB" w:rsidR="0000427C" w:rsidRPr="00E970ED" w:rsidRDefault="0000427C" w:rsidP="0000427C">
      <w:pPr>
        <w:pStyle w:val="Caption"/>
        <w:jc w:val="center"/>
        <w:rPr>
          <w:b/>
          <w:bCs/>
          <w:i w:val="0"/>
          <w:iCs w:val="0"/>
          <w:sz w:val="16"/>
          <w:szCs w:val="16"/>
          <w:lang w:val="en-US"/>
        </w:rPr>
      </w:pPr>
      <w:r w:rsidRPr="00E970ED">
        <w:rPr>
          <w:b/>
          <w:bCs/>
          <w:i w:val="0"/>
          <w:iCs w:val="0"/>
          <w:sz w:val="16"/>
          <w:szCs w:val="16"/>
          <w:lang w:val="en-US"/>
        </w:rPr>
        <w:t xml:space="preserve">Table </w:t>
      </w:r>
      <w:r w:rsidR="00DF0E9C">
        <w:rPr>
          <w:b/>
          <w:bCs/>
          <w:i w:val="0"/>
          <w:iCs w:val="0"/>
          <w:sz w:val="16"/>
          <w:szCs w:val="16"/>
          <w:lang w:val="en-US"/>
        </w:rPr>
        <w:fldChar w:fldCharType="begin"/>
      </w:r>
      <w:r w:rsidR="00DF0E9C">
        <w:rPr>
          <w:b/>
          <w:bCs/>
          <w:i w:val="0"/>
          <w:iCs w:val="0"/>
          <w:sz w:val="16"/>
          <w:szCs w:val="16"/>
          <w:lang w:val="en-US"/>
        </w:rPr>
        <w:instrText xml:space="preserve"> SEQ Table \* ARABIC </w:instrText>
      </w:r>
      <w:r w:rsidR="00DF0E9C">
        <w:rPr>
          <w:b/>
          <w:bCs/>
          <w:i w:val="0"/>
          <w:iCs w:val="0"/>
          <w:sz w:val="16"/>
          <w:szCs w:val="16"/>
          <w:lang w:val="en-US"/>
        </w:rPr>
        <w:fldChar w:fldCharType="separate"/>
      </w:r>
      <w:r w:rsidR="00DF0E9C">
        <w:rPr>
          <w:b/>
          <w:bCs/>
          <w:i w:val="0"/>
          <w:iCs w:val="0"/>
          <w:noProof/>
          <w:sz w:val="16"/>
          <w:szCs w:val="16"/>
          <w:lang w:val="en-US"/>
        </w:rPr>
        <w:t>15</w:t>
      </w:r>
      <w:r w:rsidR="00DF0E9C">
        <w:rPr>
          <w:b/>
          <w:bCs/>
          <w:i w:val="0"/>
          <w:iCs w:val="0"/>
          <w:sz w:val="16"/>
          <w:szCs w:val="16"/>
          <w:lang w:val="en-US"/>
        </w:rPr>
        <w:fldChar w:fldCharType="end"/>
      </w:r>
      <w:r w:rsidRPr="00E970ED">
        <w:rPr>
          <w:b/>
          <w:bCs/>
          <w:i w:val="0"/>
          <w:iCs w:val="0"/>
          <w:sz w:val="16"/>
          <w:szCs w:val="16"/>
          <w:lang w:val="en-US"/>
        </w:rPr>
        <w:t xml:space="preserve"> - Traffic flows between Port of Ploče and Italy in 2017</w:t>
      </w:r>
    </w:p>
    <w:p w14:paraId="78781D4F" w14:textId="77777777" w:rsidR="0000427C" w:rsidRDefault="0000427C" w:rsidP="0000427C">
      <w:pPr>
        <w:rPr>
          <w:lang w:val="en-US"/>
        </w:rPr>
      </w:pPr>
      <w:r w:rsidRPr="00E970ED">
        <w:rPr>
          <w:lang w:val="en-US"/>
        </w:rPr>
        <w:lastRenderedPageBreak/>
        <w:t xml:space="preserve">As for as passenger traffic is concerned, there were no traffic flows between port of Ploče and Italy, although in 2018. there is a new pilot line established between Ploče and </w:t>
      </w:r>
      <w:proofErr w:type="spellStart"/>
      <w:r w:rsidRPr="00E970ED">
        <w:rPr>
          <w:lang w:val="en-US"/>
        </w:rPr>
        <w:t>Termoli</w:t>
      </w:r>
      <w:proofErr w:type="spellEnd"/>
      <w:r w:rsidRPr="00E970ED">
        <w:rPr>
          <w:lang w:val="en-US"/>
        </w:rPr>
        <w:t>, Italy, which could generate some passenger traffic (although not substantial).</w:t>
      </w:r>
    </w:p>
    <w:p w14:paraId="33094EBE" w14:textId="77777777" w:rsidR="0000427C" w:rsidRDefault="0000427C" w:rsidP="0000427C">
      <w:pPr>
        <w:rPr>
          <w:lang w:val="en-US"/>
        </w:rPr>
      </w:pPr>
      <w:r>
        <w:rPr>
          <w:lang w:val="en-US"/>
        </w:rPr>
        <w:br w:type="page"/>
      </w:r>
    </w:p>
    <w:p w14:paraId="071EB05C" w14:textId="6151BC9D" w:rsidR="0000427C" w:rsidRPr="00E970ED" w:rsidRDefault="0000427C" w:rsidP="0000427C">
      <w:pPr>
        <w:pStyle w:val="Heading1"/>
        <w:numPr>
          <w:ilvl w:val="0"/>
          <w:numId w:val="1"/>
        </w:numPr>
        <w:rPr>
          <w:lang w:val="en-US"/>
        </w:rPr>
      </w:pPr>
      <w:bookmarkStart w:id="53" w:name="_Toc23774720"/>
      <w:bookmarkStart w:id="54" w:name="_Toc32864580"/>
      <w:r w:rsidRPr="00E970ED">
        <w:rPr>
          <w:lang w:val="en-US"/>
        </w:rPr>
        <w:lastRenderedPageBreak/>
        <w:t xml:space="preserve">Analysis on potential market flows and projection of future traffic flows between </w:t>
      </w:r>
      <w:bookmarkEnd w:id="53"/>
      <w:r>
        <w:rPr>
          <w:lang w:val="en-US"/>
        </w:rPr>
        <w:t>ports</w:t>
      </w:r>
      <w:bookmarkEnd w:id="54"/>
    </w:p>
    <w:p w14:paraId="3F606B06" w14:textId="77777777" w:rsidR="0000427C" w:rsidRDefault="0000427C" w:rsidP="0000427C">
      <w:pPr>
        <w:rPr>
          <w:lang w:val="en-US"/>
        </w:rPr>
      </w:pPr>
    </w:p>
    <w:p w14:paraId="70F6A875" w14:textId="77777777" w:rsidR="0000427C" w:rsidRPr="008E75D8" w:rsidRDefault="0000427C" w:rsidP="0000427C">
      <w:pPr>
        <w:rPr>
          <w:lang w:val="en-US"/>
        </w:rPr>
      </w:pPr>
      <w:r w:rsidRPr="008E75D8">
        <w:rPr>
          <w:lang w:val="en-US"/>
        </w:rPr>
        <w:t xml:space="preserve">As a logistic node, port of Ploče is situated on the eastern coast of the Adriatic Sea and because of its location it is of great importance for the economy of the neighboring Bosnia and Herzegovina, whose state border is only 25 km from the port of Ploče. </w:t>
      </w:r>
    </w:p>
    <w:p w14:paraId="41A98432" w14:textId="77777777" w:rsidR="0000427C" w:rsidRPr="008E75D8" w:rsidRDefault="0000427C" w:rsidP="0000427C">
      <w:pPr>
        <w:rPr>
          <w:lang w:val="en-US"/>
        </w:rPr>
      </w:pPr>
      <w:r w:rsidRPr="008E75D8">
        <w:rPr>
          <w:lang w:val="en-US"/>
        </w:rPr>
        <w:t xml:space="preserve">It </w:t>
      </w:r>
      <w:proofErr w:type="gramStart"/>
      <w:r w:rsidRPr="008E75D8">
        <w:rPr>
          <w:lang w:val="en-US"/>
        </w:rPr>
        <w:t>is located in</w:t>
      </w:r>
      <w:proofErr w:type="gramEnd"/>
      <w:r w:rsidRPr="008E75D8">
        <w:rPr>
          <w:lang w:val="en-US"/>
        </w:rPr>
        <w:t xml:space="preserve"> a bay that encloses the </w:t>
      </w:r>
      <w:proofErr w:type="spellStart"/>
      <w:r w:rsidRPr="008E75D8">
        <w:rPr>
          <w:lang w:val="en-US"/>
        </w:rPr>
        <w:t>Pelješac</w:t>
      </w:r>
      <w:proofErr w:type="spellEnd"/>
      <w:r w:rsidRPr="008E75D8">
        <w:rPr>
          <w:lang w:val="en-US"/>
        </w:rPr>
        <w:t xml:space="preserve"> peninsula on the south and southwest sides, thus representing a natural breakwater. Luka Ploče is directly connected with its hinterland in Bosnia and Herzegovina, further to the north-eastern part of Croatia, and with Central Europe the railway line and the roadway (E-73) stretching along the line C (Budapest - Osijek - Sarajevo-Ploče ) Of the Fifth Pan-European Corridor (Venice - Trieste - Budapest - </w:t>
      </w:r>
      <w:proofErr w:type="spellStart"/>
      <w:r w:rsidRPr="008E75D8">
        <w:rPr>
          <w:lang w:val="en-US"/>
        </w:rPr>
        <w:t>Uzgorod</w:t>
      </w:r>
      <w:proofErr w:type="spellEnd"/>
      <w:r w:rsidRPr="008E75D8">
        <w:rPr>
          <w:lang w:val="en-US"/>
        </w:rPr>
        <w:t xml:space="preserve"> - Lvov). This roadway is also one of the most important branches of the TEM / TER project and in a broader sense connects the European North (Baltic) with the Adriatic and is of vital importance in economic connections and the traffic of people and goods.</w:t>
      </w:r>
    </w:p>
    <w:p w14:paraId="1F413707" w14:textId="77777777" w:rsidR="0000427C" w:rsidRDefault="0000427C" w:rsidP="0000427C">
      <w:pPr>
        <w:keepNext/>
      </w:pPr>
      <w:r w:rsidRPr="008E75D8">
        <w:rPr>
          <w:noProof/>
          <w:lang w:val="en-US"/>
        </w:rPr>
        <w:drawing>
          <wp:inline distT="0" distB="0" distL="0" distR="0" wp14:anchorId="62DD6D06" wp14:editId="63AC6A53">
            <wp:extent cx="5939790" cy="3356610"/>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790" cy="3356610"/>
                    </a:xfrm>
                    <a:prstGeom prst="rect">
                      <a:avLst/>
                    </a:prstGeom>
                    <a:noFill/>
                    <a:ln>
                      <a:noFill/>
                    </a:ln>
                  </pic:spPr>
                </pic:pic>
              </a:graphicData>
            </a:graphic>
          </wp:inline>
        </w:drawing>
      </w:r>
    </w:p>
    <w:p w14:paraId="23E8B840" w14:textId="77777777" w:rsidR="0000427C" w:rsidRPr="008E75D8" w:rsidRDefault="0000427C" w:rsidP="0000427C">
      <w:pPr>
        <w:pStyle w:val="Caption"/>
        <w:jc w:val="center"/>
        <w:rPr>
          <w:b/>
          <w:bCs/>
          <w:i w:val="0"/>
          <w:iCs w:val="0"/>
          <w:sz w:val="16"/>
          <w:szCs w:val="16"/>
          <w:lang w:val="en-US"/>
        </w:rPr>
      </w:pPr>
      <w:r w:rsidRPr="008E75D8">
        <w:rPr>
          <w:b/>
          <w:bCs/>
          <w:i w:val="0"/>
          <w:iCs w:val="0"/>
          <w:sz w:val="16"/>
          <w:szCs w:val="16"/>
          <w:lang w:val="en-US"/>
        </w:rPr>
        <w:t xml:space="preserve">Figure </w:t>
      </w:r>
      <w:r w:rsidRPr="008E75D8">
        <w:rPr>
          <w:b/>
          <w:bCs/>
          <w:i w:val="0"/>
          <w:iCs w:val="0"/>
          <w:sz w:val="16"/>
          <w:szCs w:val="16"/>
          <w:lang w:val="en-US"/>
        </w:rPr>
        <w:fldChar w:fldCharType="begin"/>
      </w:r>
      <w:r w:rsidRPr="008E75D8">
        <w:rPr>
          <w:b/>
          <w:bCs/>
          <w:i w:val="0"/>
          <w:iCs w:val="0"/>
          <w:sz w:val="16"/>
          <w:szCs w:val="16"/>
          <w:lang w:val="en-US"/>
        </w:rPr>
        <w:instrText xml:space="preserve"> SEQ Figure \* ARABIC </w:instrText>
      </w:r>
      <w:r w:rsidRPr="008E75D8">
        <w:rPr>
          <w:b/>
          <w:bCs/>
          <w:i w:val="0"/>
          <w:iCs w:val="0"/>
          <w:sz w:val="16"/>
          <w:szCs w:val="16"/>
          <w:lang w:val="en-US"/>
        </w:rPr>
        <w:fldChar w:fldCharType="separate"/>
      </w:r>
      <w:r>
        <w:rPr>
          <w:b/>
          <w:bCs/>
          <w:i w:val="0"/>
          <w:iCs w:val="0"/>
          <w:noProof/>
          <w:sz w:val="16"/>
          <w:szCs w:val="16"/>
          <w:lang w:val="en-US"/>
        </w:rPr>
        <w:t>18</w:t>
      </w:r>
      <w:r w:rsidRPr="008E75D8">
        <w:rPr>
          <w:b/>
          <w:bCs/>
          <w:i w:val="0"/>
          <w:iCs w:val="0"/>
          <w:sz w:val="16"/>
          <w:szCs w:val="16"/>
          <w:lang w:val="en-US"/>
        </w:rPr>
        <w:fldChar w:fldCharType="end"/>
      </w:r>
      <w:r w:rsidRPr="008E75D8">
        <w:rPr>
          <w:b/>
          <w:bCs/>
          <w:i w:val="0"/>
          <w:iCs w:val="0"/>
          <w:sz w:val="16"/>
          <w:szCs w:val="16"/>
          <w:lang w:val="en-US"/>
        </w:rPr>
        <w:t xml:space="preserve"> - Connection between Ploče and </w:t>
      </w:r>
      <w:proofErr w:type="spellStart"/>
      <w:r w:rsidRPr="008E75D8">
        <w:rPr>
          <w:b/>
          <w:bCs/>
          <w:i w:val="0"/>
          <w:iCs w:val="0"/>
          <w:sz w:val="16"/>
          <w:szCs w:val="16"/>
          <w:lang w:val="en-US"/>
        </w:rPr>
        <w:t>Međugorje</w:t>
      </w:r>
      <w:proofErr w:type="spellEnd"/>
      <w:r w:rsidRPr="008E75D8">
        <w:rPr>
          <w:b/>
          <w:bCs/>
          <w:i w:val="0"/>
          <w:iCs w:val="0"/>
          <w:sz w:val="16"/>
          <w:szCs w:val="16"/>
          <w:lang w:val="en-US"/>
        </w:rPr>
        <w:t>, B&amp;H</w:t>
      </w:r>
    </w:p>
    <w:p w14:paraId="31F12546" w14:textId="77777777" w:rsidR="0000427C" w:rsidRPr="008E75D8" w:rsidRDefault="0000427C" w:rsidP="0000427C">
      <w:pPr>
        <w:rPr>
          <w:lang w:val="en-US"/>
        </w:rPr>
      </w:pPr>
      <w:r w:rsidRPr="008E75D8">
        <w:rPr>
          <w:lang w:val="en-US"/>
        </w:rPr>
        <w:t xml:space="preserve">Since </w:t>
      </w:r>
      <w:proofErr w:type="spellStart"/>
      <w:r w:rsidRPr="008E75D8">
        <w:rPr>
          <w:lang w:val="en-US"/>
        </w:rPr>
        <w:t>Međugorje</w:t>
      </w:r>
      <w:proofErr w:type="spellEnd"/>
      <w:r w:rsidRPr="008E75D8">
        <w:rPr>
          <w:lang w:val="en-US"/>
        </w:rPr>
        <w:t xml:space="preserve">, Bosnia and Herzegovina, a major destination for Italian tourists, is located only 40 km from port of Ploče, we should focus on this market. According to statistical data from B&amp;H, there was 1 million of </w:t>
      </w:r>
      <w:r w:rsidRPr="008E75D8">
        <w:rPr>
          <w:lang w:val="en-US"/>
        </w:rPr>
        <w:lastRenderedPageBreak/>
        <w:t xml:space="preserve">tourists in </w:t>
      </w:r>
      <w:proofErr w:type="spellStart"/>
      <w:r w:rsidRPr="008E75D8">
        <w:rPr>
          <w:lang w:val="en-US"/>
        </w:rPr>
        <w:t>Međugorje</w:t>
      </w:r>
      <w:proofErr w:type="spellEnd"/>
      <w:r w:rsidRPr="008E75D8">
        <w:rPr>
          <w:lang w:val="en-US"/>
        </w:rPr>
        <w:t xml:space="preserve"> in 2017., and almost all of them arrived via road, with Italian tourists being the vast majority. </w:t>
      </w:r>
    </w:p>
    <w:p w14:paraId="0B2FC6D9" w14:textId="77777777" w:rsidR="0000427C" w:rsidRDefault="0000427C" w:rsidP="0000427C">
      <w:pPr>
        <w:rPr>
          <w:lang w:val="en-US"/>
        </w:rPr>
      </w:pPr>
      <w:r w:rsidRPr="008E75D8">
        <w:rPr>
          <w:lang w:val="en-US"/>
        </w:rPr>
        <w:t xml:space="preserve">This situation was closely monitored, and a result is a permanent catamaran line between Ploče and </w:t>
      </w:r>
      <w:proofErr w:type="spellStart"/>
      <w:r w:rsidRPr="008E75D8">
        <w:rPr>
          <w:lang w:val="en-US"/>
        </w:rPr>
        <w:t>Termoli</w:t>
      </w:r>
      <w:proofErr w:type="spellEnd"/>
      <w:r w:rsidRPr="008E75D8">
        <w:rPr>
          <w:lang w:val="en-US"/>
        </w:rPr>
        <w:t xml:space="preserve">, Italy, which should be established to provide fast connection between central and southern Italy and </w:t>
      </w:r>
      <w:proofErr w:type="spellStart"/>
      <w:r w:rsidRPr="008E75D8">
        <w:rPr>
          <w:lang w:val="en-US"/>
        </w:rPr>
        <w:t>Međugorje</w:t>
      </w:r>
      <w:proofErr w:type="spellEnd"/>
      <w:r w:rsidRPr="008E75D8">
        <w:rPr>
          <w:lang w:val="en-US"/>
        </w:rPr>
        <w:t>.</w:t>
      </w:r>
    </w:p>
    <w:p w14:paraId="42EC3332" w14:textId="77777777" w:rsidR="0000427C" w:rsidRDefault="0000427C" w:rsidP="0000427C">
      <w:pPr>
        <w:rPr>
          <w:lang w:val="en-US"/>
        </w:rPr>
      </w:pPr>
    </w:p>
    <w:p w14:paraId="7A74E020" w14:textId="77777777" w:rsidR="0000427C" w:rsidRDefault="0000427C" w:rsidP="0000427C">
      <w:pPr>
        <w:keepNext/>
      </w:pPr>
      <w:r w:rsidRPr="008E75D8">
        <w:rPr>
          <w:noProof/>
          <w:lang w:val="en-US"/>
        </w:rPr>
        <w:drawing>
          <wp:inline distT="0" distB="0" distL="0" distR="0" wp14:anchorId="6877E89D" wp14:editId="5B23AF8B">
            <wp:extent cx="5939790" cy="3544570"/>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3544570"/>
                    </a:xfrm>
                    <a:prstGeom prst="rect">
                      <a:avLst/>
                    </a:prstGeom>
                    <a:noFill/>
                    <a:ln>
                      <a:noFill/>
                    </a:ln>
                  </pic:spPr>
                </pic:pic>
              </a:graphicData>
            </a:graphic>
          </wp:inline>
        </w:drawing>
      </w:r>
    </w:p>
    <w:p w14:paraId="70C71918" w14:textId="77777777" w:rsidR="0000427C" w:rsidRPr="008E75D8" w:rsidRDefault="0000427C" w:rsidP="0000427C">
      <w:pPr>
        <w:pStyle w:val="Caption"/>
        <w:jc w:val="center"/>
        <w:rPr>
          <w:b/>
          <w:bCs/>
          <w:i w:val="0"/>
          <w:iCs w:val="0"/>
          <w:sz w:val="16"/>
          <w:szCs w:val="16"/>
          <w:lang w:val="en-US"/>
        </w:rPr>
      </w:pPr>
      <w:r w:rsidRPr="008E75D8">
        <w:rPr>
          <w:b/>
          <w:bCs/>
          <w:i w:val="0"/>
          <w:iCs w:val="0"/>
          <w:sz w:val="16"/>
          <w:szCs w:val="16"/>
          <w:lang w:val="en-US"/>
        </w:rPr>
        <w:t xml:space="preserve">Figure </w:t>
      </w:r>
      <w:r w:rsidRPr="008E75D8">
        <w:rPr>
          <w:b/>
          <w:bCs/>
          <w:i w:val="0"/>
          <w:iCs w:val="0"/>
          <w:sz w:val="16"/>
          <w:szCs w:val="16"/>
          <w:lang w:val="en-US"/>
        </w:rPr>
        <w:fldChar w:fldCharType="begin"/>
      </w:r>
      <w:r w:rsidRPr="008E75D8">
        <w:rPr>
          <w:b/>
          <w:bCs/>
          <w:i w:val="0"/>
          <w:iCs w:val="0"/>
          <w:sz w:val="16"/>
          <w:szCs w:val="16"/>
          <w:lang w:val="en-US"/>
        </w:rPr>
        <w:instrText xml:space="preserve"> SEQ Figure \* ARABIC </w:instrText>
      </w:r>
      <w:r w:rsidRPr="008E75D8">
        <w:rPr>
          <w:b/>
          <w:bCs/>
          <w:i w:val="0"/>
          <w:iCs w:val="0"/>
          <w:sz w:val="16"/>
          <w:szCs w:val="16"/>
          <w:lang w:val="en-US"/>
        </w:rPr>
        <w:fldChar w:fldCharType="separate"/>
      </w:r>
      <w:r>
        <w:rPr>
          <w:b/>
          <w:bCs/>
          <w:i w:val="0"/>
          <w:iCs w:val="0"/>
          <w:noProof/>
          <w:sz w:val="16"/>
          <w:szCs w:val="16"/>
          <w:lang w:val="en-US"/>
        </w:rPr>
        <w:t>19</w:t>
      </w:r>
      <w:r w:rsidRPr="008E75D8">
        <w:rPr>
          <w:b/>
          <w:bCs/>
          <w:i w:val="0"/>
          <w:iCs w:val="0"/>
          <w:sz w:val="16"/>
          <w:szCs w:val="16"/>
          <w:lang w:val="en-US"/>
        </w:rPr>
        <w:fldChar w:fldCharType="end"/>
      </w:r>
      <w:r w:rsidRPr="008E75D8">
        <w:rPr>
          <w:b/>
          <w:bCs/>
          <w:i w:val="0"/>
          <w:iCs w:val="0"/>
          <w:sz w:val="16"/>
          <w:szCs w:val="16"/>
          <w:lang w:val="en-US"/>
        </w:rPr>
        <w:t xml:space="preserve"> - Connection between Ploče and </w:t>
      </w:r>
      <w:proofErr w:type="spellStart"/>
      <w:r w:rsidRPr="008E75D8">
        <w:rPr>
          <w:b/>
          <w:bCs/>
          <w:i w:val="0"/>
          <w:iCs w:val="0"/>
          <w:sz w:val="16"/>
          <w:szCs w:val="16"/>
          <w:lang w:val="en-US"/>
        </w:rPr>
        <w:t>Termoli</w:t>
      </w:r>
      <w:proofErr w:type="spellEnd"/>
      <w:r w:rsidRPr="008E75D8">
        <w:rPr>
          <w:b/>
          <w:bCs/>
          <w:i w:val="0"/>
          <w:iCs w:val="0"/>
          <w:sz w:val="16"/>
          <w:szCs w:val="16"/>
          <w:lang w:val="en-US"/>
        </w:rPr>
        <w:t>, Italy</w:t>
      </w:r>
    </w:p>
    <w:p w14:paraId="211A9619" w14:textId="77777777" w:rsidR="0000427C" w:rsidRDefault="0000427C" w:rsidP="0000427C">
      <w:pPr>
        <w:rPr>
          <w:lang w:val="en-US"/>
        </w:rPr>
      </w:pPr>
    </w:p>
    <w:p w14:paraId="13FCF19C" w14:textId="77777777" w:rsidR="0000427C" w:rsidRPr="008E75D8" w:rsidRDefault="0000427C" w:rsidP="0000427C">
      <w:pPr>
        <w:rPr>
          <w:lang w:val="en-US"/>
        </w:rPr>
      </w:pPr>
      <w:r w:rsidRPr="008E75D8">
        <w:rPr>
          <w:lang w:val="en-US"/>
        </w:rPr>
        <w:t xml:space="preserve">The line should be operated by a </w:t>
      </w:r>
      <w:proofErr w:type="gramStart"/>
      <w:r w:rsidRPr="008E75D8">
        <w:rPr>
          <w:lang w:val="en-US"/>
        </w:rPr>
        <w:t>36 meter long</w:t>
      </w:r>
      <w:proofErr w:type="gramEnd"/>
      <w:r w:rsidRPr="008E75D8">
        <w:rPr>
          <w:lang w:val="en-US"/>
        </w:rPr>
        <w:t xml:space="preserve"> catamaran, with capacity of 330 passengers, with projected duration of voyage at 4 hours and 45 minutes, meaning that transit time from </w:t>
      </w:r>
      <w:proofErr w:type="spellStart"/>
      <w:r w:rsidRPr="008E75D8">
        <w:rPr>
          <w:lang w:val="en-US"/>
        </w:rPr>
        <w:t>Termoli</w:t>
      </w:r>
      <w:proofErr w:type="spellEnd"/>
      <w:r w:rsidRPr="008E75D8">
        <w:rPr>
          <w:lang w:val="en-US"/>
        </w:rPr>
        <w:t xml:space="preserve"> to Ploče is decreased by almost 10 hours. </w:t>
      </w:r>
    </w:p>
    <w:p w14:paraId="69CDADCF" w14:textId="77777777" w:rsidR="0000427C" w:rsidRPr="008E75D8" w:rsidRDefault="0000427C" w:rsidP="0000427C">
      <w:pPr>
        <w:rPr>
          <w:lang w:val="en-US"/>
        </w:rPr>
      </w:pPr>
      <w:r w:rsidRPr="008E75D8">
        <w:rPr>
          <w:lang w:val="en-US"/>
        </w:rPr>
        <w:t>Since there is an existing ferry line between Split and Ancona, it is not likely that another ferry line between Ploče and central Italy will be established so we will not consider this possibility.</w:t>
      </w:r>
    </w:p>
    <w:p w14:paraId="1291CAA0" w14:textId="77777777" w:rsidR="0000427C" w:rsidRDefault="0000427C" w:rsidP="0000427C">
      <w:pPr>
        <w:rPr>
          <w:lang w:val="en-US"/>
        </w:rPr>
      </w:pPr>
      <w:r>
        <w:rPr>
          <w:lang w:val="en-US"/>
        </w:rPr>
        <w:br w:type="page"/>
      </w:r>
    </w:p>
    <w:p w14:paraId="7E17093A" w14:textId="77777777" w:rsidR="0000427C" w:rsidRPr="008E75D8" w:rsidRDefault="0000427C" w:rsidP="0000427C">
      <w:pPr>
        <w:pStyle w:val="Heading1"/>
        <w:numPr>
          <w:ilvl w:val="0"/>
          <w:numId w:val="1"/>
        </w:numPr>
        <w:rPr>
          <w:lang w:val="en-US"/>
        </w:rPr>
      </w:pPr>
      <w:bookmarkStart w:id="55" w:name="_Toc23774721"/>
      <w:bookmarkStart w:id="56" w:name="_Toc32864581"/>
      <w:r w:rsidRPr="008E75D8">
        <w:rPr>
          <w:lang w:val="en-US"/>
        </w:rPr>
        <w:lastRenderedPageBreak/>
        <w:t>Potential undesirable effects and points of congestion</w:t>
      </w:r>
      <w:bookmarkEnd w:id="55"/>
      <w:bookmarkEnd w:id="56"/>
    </w:p>
    <w:p w14:paraId="54CA039C" w14:textId="77777777" w:rsidR="0000427C" w:rsidRDefault="0000427C" w:rsidP="0000427C">
      <w:pPr>
        <w:rPr>
          <w:lang w:val="en-US"/>
        </w:rPr>
      </w:pPr>
    </w:p>
    <w:p w14:paraId="64F95628" w14:textId="77777777" w:rsidR="0000427C" w:rsidRDefault="0000427C" w:rsidP="0000427C">
      <w:pPr>
        <w:rPr>
          <w:lang w:val="en-US"/>
        </w:rPr>
      </w:pPr>
      <w:r w:rsidRPr="008E75D8">
        <w:rPr>
          <w:lang w:val="en-US"/>
        </w:rPr>
        <w:t>It could be said that for the current cargo flow, Port of Ploče has satisfactory infrastructure. The problem with congestion on the road can be seen only in summer months with the influx of tourist. However, since city of Ploče is not a great touristic destination, congestion is not a major problem in city itself, but it can be a major problem on the motorway A1 and the surrounding roads and border crossings.</w:t>
      </w:r>
    </w:p>
    <w:p w14:paraId="4C6B183E" w14:textId="77777777" w:rsidR="0000427C" w:rsidRDefault="0000427C" w:rsidP="0000427C">
      <w:pPr>
        <w:rPr>
          <w:lang w:val="en-US"/>
        </w:rPr>
      </w:pPr>
    </w:p>
    <w:p w14:paraId="438DE8F3" w14:textId="77777777" w:rsidR="0000427C" w:rsidRDefault="0000427C" w:rsidP="0000427C">
      <w:pPr>
        <w:keepNext/>
      </w:pPr>
      <w:r w:rsidRPr="008E75D8">
        <w:rPr>
          <w:noProof/>
          <w:lang w:val="en-US"/>
        </w:rPr>
        <w:drawing>
          <wp:inline distT="0" distB="0" distL="0" distR="0" wp14:anchorId="03123F8A" wp14:editId="6E1C5504">
            <wp:extent cx="5939790" cy="4189730"/>
            <wp:effectExtent l="0" t="0" r="381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4189730"/>
                    </a:xfrm>
                    <a:prstGeom prst="rect">
                      <a:avLst/>
                    </a:prstGeom>
                    <a:noFill/>
                    <a:ln>
                      <a:noFill/>
                    </a:ln>
                  </pic:spPr>
                </pic:pic>
              </a:graphicData>
            </a:graphic>
          </wp:inline>
        </w:drawing>
      </w:r>
    </w:p>
    <w:p w14:paraId="362E97BB" w14:textId="77777777" w:rsidR="0000427C" w:rsidRPr="008E75D8" w:rsidRDefault="0000427C" w:rsidP="0000427C">
      <w:pPr>
        <w:pStyle w:val="Caption"/>
        <w:jc w:val="center"/>
        <w:rPr>
          <w:b/>
          <w:bCs/>
          <w:i w:val="0"/>
          <w:iCs w:val="0"/>
          <w:sz w:val="16"/>
          <w:szCs w:val="16"/>
          <w:lang w:val="en-US"/>
        </w:rPr>
      </w:pPr>
      <w:r w:rsidRPr="008E75D8">
        <w:rPr>
          <w:b/>
          <w:bCs/>
          <w:i w:val="0"/>
          <w:iCs w:val="0"/>
          <w:sz w:val="16"/>
          <w:szCs w:val="16"/>
        </w:rPr>
        <w:t xml:space="preserve">Figure </w:t>
      </w:r>
      <w:r w:rsidRPr="008E75D8">
        <w:rPr>
          <w:b/>
          <w:bCs/>
          <w:i w:val="0"/>
          <w:iCs w:val="0"/>
          <w:sz w:val="16"/>
          <w:szCs w:val="16"/>
        </w:rPr>
        <w:fldChar w:fldCharType="begin"/>
      </w:r>
      <w:r w:rsidRPr="008E75D8">
        <w:rPr>
          <w:b/>
          <w:bCs/>
          <w:i w:val="0"/>
          <w:iCs w:val="0"/>
          <w:sz w:val="16"/>
          <w:szCs w:val="16"/>
        </w:rPr>
        <w:instrText xml:space="preserve"> SEQ Figure \* ARABIC </w:instrText>
      </w:r>
      <w:r w:rsidRPr="008E75D8">
        <w:rPr>
          <w:b/>
          <w:bCs/>
          <w:i w:val="0"/>
          <w:iCs w:val="0"/>
          <w:sz w:val="16"/>
          <w:szCs w:val="16"/>
        </w:rPr>
        <w:fldChar w:fldCharType="separate"/>
      </w:r>
      <w:r>
        <w:rPr>
          <w:b/>
          <w:bCs/>
          <w:i w:val="0"/>
          <w:iCs w:val="0"/>
          <w:noProof/>
          <w:sz w:val="16"/>
          <w:szCs w:val="16"/>
        </w:rPr>
        <w:t>20</w:t>
      </w:r>
      <w:r w:rsidRPr="008E75D8">
        <w:rPr>
          <w:b/>
          <w:bCs/>
          <w:i w:val="0"/>
          <w:iCs w:val="0"/>
          <w:sz w:val="16"/>
          <w:szCs w:val="16"/>
        </w:rPr>
        <w:fldChar w:fldCharType="end"/>
      </w:r>
      <w:r w:rsidRPr="008E75D8">
        <w:rPr>
          <w:b/>
          <w:bCs/>
          <w:i w:val="0"/>
          <w:iCs w:val="0"/>
          <w:sz w:val="16"/>
          <w:szCs w:val="16"/>
        </w:rPr>
        <w:t xml:space="preserve"> - Congestion on </w:t>
      </w:r>
      <w:proofErr w:type="spellStart"/>
      <w:r w:rsidRPr="008E75D8">
        <w:rPr>
          <w:b/>
          <w:bCs/>
          <w:i w:val="0"/>
          <w:iCs w:val="0"/>
          <w:sz w:val="16"/>
          <w:szCs w:val="16"/>
        </w:rPr>
        <w:t>motorway</w:t>
      </w:r>
      <w:proofErr w:type="spellEnd"/>
      <w:r w:rsidRPr="008E75D8">
        <w:rPr>
          <w:b/>
          <w:bCs/>
          <w:i w:val="0"/>
          <w:iCs w:val="0"/>
          <w:sz w:val="16"/>
          <w:szCs w:val="16"/>
        </w:rPr>
        <w:t xml:space="preserve"> A1 </w:t>
      </w:r>
      <w:proofErr w:type="spellStart"/>
      <w:r w:rsidRPr="008E75D8">
        <w:rPr>
          <w:b/>
          <w:bCs/>
          <w:i w:val="0"/>
          <w:iCs w:val="0"/>
          <w:sz w:val="16"/>
          <w:szCs w:val="16"/>
        </w:rPr>
        <w:t>near</w:t>
      </w:r>
      <w:proofErr w:type="spellEnd"/>
      <w:r w:rsidRPr="008E75D8">
        <w:rPr>
          <w:b/>
          <w:bCs/>
          <w:i w:val="0"/>
          <w:iCs w:val="0"/>
          <w:sz w:val="16"/>
          <w:szCs w:val="16"/>
        </w:rPr>
        <w:t xml:space="preserve"> port of Ploče</w:t>
      </w:r>
    </w:p>
    <w:p w14:paraId="347FB887" w14:textId="77777777" w:rsidR="0000427C" w:rsidRDefault="0000427C" w:rsidP="0000427C">
      <w:pPr>
        <w:rPr>
          <w:lang w:val="en-US"/>
        </w:rPr>
      </w:pPr>
    </w:p>
    <w:p w14:paraId="22D6D37C" w14:textId="77777777" w:rsidR="0000427C" w:rsidRDefault="0000427C" w:rsidP="0000427C">
      <w:pPr>
        <w:rPr>
          <w:lang w:val="en-US"/>
        </w:rPr>
      </w:pPr>
      <w:r w:rsidRPr="008E75D8">
        <w:rPr>
          <w:lang w:val="en-US"/>
        </w:rPr>
        <w:t xml:space="preserve">Port of Ploče has a connection to a highway A1 that is connecting capital with the south of the country. It is also part of the corridor </w:t>
      </w:r>
      <w:proofErr w:type="spellStart"/>
      <w:r w:rsidRPr="008E75D8">
        <w:rPr>
          <w:lang w:val="en-US"/>
        </w:rPr>
        <w:t>Vc</w:t>
      </w:r>
      <w:proofErr w:type="spellEnd"/>
      <w:r w:rsidRPr="008E75D8">
        <w:rPr>
          <w:lang w:val="en-US"/>
        </w:rPr>
        <w:t xml:space="preserve"> that stretches from Budapest and includes the road connection from Hungarian border through Osijek, </w:t>
      </w:r>
      <w:proofErr w:type="gramStart"/>
      <w:r w:rsidRPr="008E75D8">
        <w:rPr>
          <w:lang w:val="en-US"/>
        </w:rPr>
        <w:t>Sarajevo</w:t>
      </w:r>
      <w:proofErr w:type="gramEnd"/>
      <w:r w:rsidRPr="008E75D8">
        <w:rPr>
          <w:lang w:val="en-US"/>
        </w:rPr>
        <w:t xml:space="preserve"> and Mostar to </w:t>
      </w:r>
      <w:proofErr w:type="spellStart"/>
      <w:r w:rsidRPr="008E75D8">
        <w:rPr>
          <w:lang w:val="en-US"/>
        </w:rPr>
        <w:t>Metković</w:t>
      </w:r>
      <w:proofErr w:type="spellEnd"/>
      <w:r w:rsidRPr="008E75D8">
        <w:rPr>
          <w:lang w:val="en-US"/>
        </w:rPr>
        <w:t xml:space="preserve"> and Ploče (road E65). The road connection is very </w:t>
      </w:r>
      <w:r w:rsidRPr="008E75D8">
        <w:rPr>
          <w:lang w:val="en-US"/>
        </w:rPr>
        <w:lastRenderedPageBreak/>
        <w:t>good, and with the building of new entrance terminal, there is a direct access from main port gate to highway.</w:t>
      </w:r>
    </w:p>
    <w:p w14:paraId="267BF79E" w14:textId="77777777" w:rsidR="0000427C" w:rsidRDefault="0000427C" w:rsidP="0000427C">
      <w:pPr>
        <w:rPr>
          <w:lang w:val="en-US"/>
        </w:rPr>
      </w:pPr>
      <w:r w:rsidRPr="008E75D8">
        <w:rPr>
          <w:lang w:val="en-US"/>
        </w:rPr>
        <w:t xml:space="preserve">The problem with congestion mostly manifested at state border with Bosnia and </w:t>
      </w:r>
      <w:proofErr w:type="gramStart"/>
      <w:r w:rsidRPr="008E75D8">
        <w:rPr>
          <w:lang w:val="en-US"/>
        </w:rPr>
        <w:t>Herzegovina, since</w:t>
      </w:r>
      <w:proofErr w:type="gramEnd"/>
      <w:r w:rsidRPr="008E75D8">
        <w:rPr>
          <w:lang w:val="en-US"/>
        </w:rPr>
        <w:t xml:space="preserve"> Port of Ploče is major transit port for Bosnia and Herzegovina. Picture below shows main border crossings in that area:</w:t>
      </w:r>
    </w:p>
    <w:p w14:paraId="7CD72B62" w14:textId="77777777" w:rsidR="0000427C" w:rsidRDefault="0000427C" w:rsidP="0000427C">
      <w:pPr>
        <w:rPr>
          <w:lang w:val="en-US"/>
        </w:rPr>
      </w:pPr>
    </w:p>
    <w:p w14:paraId="65A83746" w14:textId="77777777" w:rsidR="0000427C" w:rsidRDefault="0000427C" w:rsidP="0000427C">
      <w:pPr>
        <w:keepNext/>
      </w:pPr>
      <w:r w:rsidRPr="008E75D8">
        <w:rPr>
          <w:noProof/>
          <w:lang w:val="en-US"/>
        </w:rPr>
        <w:drawing>
          <wp:inline distT="0" distB="0" distL="0" distR="0" wp14:anchorId="4FF66A06" wp14:editId="3B4E446B">
            <wp:extent cx="5939790" cy="3303270"/>
            <wp:effectExtent l="0" t="0" r="381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9790" cy="3303270"/>
                    </a:xfrm>
                    <a:prstGeom prst="rect">
                      <a:avLst/>
                    </a:prstGeom>
                    <a:noFill/>
                    <a:ln>
                      <a:noFill/>
                    </a:ln>
                  </pic:spPr>
                </pic:pic>
              </a:graphicData>
            </a:graphic>
          </wp:inline>
        </w:drawing>
      </w:r>
    </w:p>
    <w:p w14:paraId="015D6F32" w14:textId="77777777" w:rsidR="0000427C" w:rsidRPr="008E75D8" w:rsidRDefault="0000427C" w:rsidP="0000427C">
      <w:pPr>
        <w:pStyle w:val="Caption"/>
        <w:jc w:val="center"/>
        <w:rPr>
          <w:b/>
          <w:bCs/>
          <w:i w:val="0"/>
          <w:iCs w:val="0"/>
          <w:sz w:val="16"/>
          <w:szCs w:val="16"/>
          <w:lang w:val="en-US"/>
        </w:rPr>
      </w:pPr>
      <w:r w:rsidRPr="008E75D8">
        <w:rPr>
          <w:b/>
          <w:bCs/>
          <w:i w:val="0"/>
          <w:iCs w:val="0"/>
          <w:sz w:val="16"/>
          <w:szCs w:val="16"/>
        </w:rPr>
        <w:t xml:space="preserve">Figure </w:t>
      </w:r>
      <w:r w:rsidRPr="008E75D8">
        <w:rPr>
          <w:b/>
          <w:bCs/>
          <w:i w:val="0"/>
          <w:iCs w:val="0"/>
          <w:sz w:val="16"/>
          <w:szCs w:val="16"/>
        </w:rPr>
        <w:fldChar w:fldCharType="begin"/>
      </w:r>
      <w:r w:rsidRPr="008E75D8">
        <w:rPr>
          <w:b/>
          <w:bCs/>
          <w:i w:val="0"/>
          <w:iCs w:val="0"/>
          <w:sz w:val="16"/>
          <w:szCs w:val="16"/>
        </w:rPr>
        <w:instrText xml:space="preserve"> SEQ Figure \* ARABIC </w:instrText>
      </w:r>
      <w:r w:rsidRPr="008E75D8">
        <w:rPr>
          <w:b/>
          <w:bCs/>
          <w:i w:val="0"/>
          <w:iCs w:val="0"/>
          <w:sz w:val="16"/>
          <w:szCs w:val="16"/>
        </w:rPr>
        <w:fldChar w:fldCharType="separate"/>
      </w:r>
      <w:r>
        <w:rPr>
          <w:b/>
          <w:bCs/>
          <w:i w:val="0"/>
          <w:iCs w:val="0"/>
          <w:noProof/>
          <w:sz w:val="16"/>
          <w:szCs w:val="16"/>
        </w:rPr>
        <w:t>21</w:t>
      </w:r>
      <w:r w:rsidRPr="008E75D8">
        <w:rPr>
          <w:b/>
          <w:bCs/>
          <w:i w:val="0"/>
          <w:iCs w:val="0"/>
          <w:sz w:val="16"/>
          <w:szCs w:val="16"/>
        </w:rPr>
        <w:fldChar w:fldCharType="end"/>
      </w:r>
      <w:r w:rsidRPr="008E75D8">
        <w:rPr>
          <w:b/>
          <w:bCs/>
          <w:i w:val="0"/>
          <w:iCs w:val="0"/>
          <w:sz w:val="16"/>
          <w:szCs w:val="16"/>
        </w:rPr>
        <w:t xml:space="preserve"> - </w:t>
      </w:r>
      <w:proofErr w:type="spellStart"/>
      <w:r w:rsidRPr="008E75D8">
        <w:rPr>
          <w:b/>
          <w:bCs/>
          <w:i w:val="0"/>
          <w:iCs w:val="0"/>
          <w:sz w:val="16"/>
          <w:szCs w:val="16"/>
        </w:rPr>
        <w:t>Border</w:t>
      </w:r>
      <w:proofErr w:type="spellEnd"/>
      <w:r w:rsidRPr="008E75D8">
        <w:rPr>
          <w:b/>
          <w:bCs/>
          <w:i w:val="0"/>
          <w:iCs w:val="0"/>
          <w:sz w:val="16"/>
          <w:szCs w:val="16"/>
        </w:rPr>
        <w:t xml:space="preserve"> crossings </w:t>
      </w:r>
      <w:proofErr w:type="spellStart"/>
      <w:r w:rsidRPr="008E75D8">
        <w:rPr>
          <w:b/>
          <w:bCs/>
          <w:i w:val="0"/>
          <w:iCs w:val="0"/>
          <w:sz w:val="16"/>
          <w:szCs w:val="16"/>
        </w:rPr>
        <w:t>near</w:t>
      </w:r>
      <w:proofErr w:type="spellEnd"/>
      <w:r w:rsidRPr="008E75D8">
        <w:rPr>
          <w:b/>
          <w:bCs/>
          <w:i w:val="0"/>
          <w:iCs w:val="0"/>
          <w:sz w:val="16"/>
          <w:szCs w:val="16"/>
        </w:rPr>
        <w:t xml:space="preserve"> port of Ploče</w:t>
      </w:r>
    </w:p>
    <w:p w14:paraId="787F80D1" w14:textId="77777777" w:rsidR="0000427C" w:rsidRDefault="0000427C" w:rsidP="0000427C">
      <w:pPr>
        <w:rPr>
          <w:lang w:val="en-US"/>
        </w:rPr>
      </w:pPr>
    </w:p>
    <w:p w14:paraId="4E7DBFD9" w14:textId="77777777" w:rsidR="0000427C" w:rsidRPr="008E75D8" w:rsidRDefault="0000427C" w:rsidP="0000427C">
      <w:pPr>
        <w:rPr>
          <w:lang w:val="en-US"/>
        </w:rPr>
      </w:pPr>
      <w:r w:rsidRPr="008E75D8">
        <w:rPr>
          <w:lang w:val="en-US"/>
        </w:rPr>
        <w:t xml:space="preserve">It could be said that port of Ploče has a good infrastructure, especially if we took into consideration soon to be new entrance terminal, that will be directly connected with highway network. Railway infrastructure is also in good condition in the port, and the only problem is the connection and cooperation between two countries – Croatia and Bosnia and Herzegovina. </w:t>
      </w:r>
    </w:p>
    <w:p w14:paraId="4935B8D4" w14:textId="77777777" w:rsidR="0000427C" w:rsidRPr="008E75D8" w:rsidRDefault="0000427C" w:rsidP="0000427C">
      <w:pPr>
        <w:rPr>
          <w:lang w:val="en-US"/>
        </w:rPr>
      </w:pPr>
      <w:r w:rsidRPr="008E75D8">
        <w:rPr>
          <w:lang w:val="en-US"/>
        </w:rPr>
        <w:t xml:space="preserve">The main problem that port of Ploče now consider is lack of information exchange. </w:t>
      </w:r>
      <w:proofErr w:type="gramStart"/>
      <w:r w:rsidRPr="008E75D8">
        <w:rPr>
          <w:lang w:val="en-US"/>
        </w:rPr>
        <w:t>At the moment</w:t>
      </w:r>
      <w:proofErr w:type="gramEnd"/>
      <w:r w:rsidRPr="008E75D8">
        <w:rPr>
          <w:lang w:val="en-US"/>
        </w:rPr>
        <w:t xml:space="preserve">, there is still paper information exchange between actors. Also, main problem is information exchange from the seaside – between ships and port. Because of that problem, in the last few years, there were few accidents where ships made a collision with the terminal and made a huge damage to the operation of the port. Because of that, </w:t>
      </w:r>
      <w:proofErr w:type="gramStart"/>
      <w:r w:rsidRPr="008E75D8">
        <w:rPr>
          <w:lang w:val="en-US"/>
        </w:rPr>
        <w:t>main focus</w:t>
      </w:r>
      <w:proofErr w:type="gramEnd"/>
      <w:r w:rsidRPr="008E75D8">
        <w:rPr>
          <w:lang w:val="en-US"/>
        </w:rPr>
        <w:t xml:space="preserve"> of the port should be in informatization of operations and information exchange.</w:t>
      </w:r>
    </w:p>
    <w:p w14:paraId="2D00846B" w14:textId="77777777" w:rsidR="0000427C" w:rsidRDefault="0000427C" w:rsidP="0000427C">
      <w:pPr>
        <w:rPr>
          <w:lang w:val="en-US"/>
        </w:rPr>
      </w:pPr>
    </w:p>
    <w:p w14:paraId="1089CB4F" w14:textId="77777777" w:rsidR="0000427C" w:rsidRDefault="0000427C"/>
    <w:sectPr w:rsidR="0000427C">
      <w:headerReference w:type="defaul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553045" w14:textId="77777777" w:rsidR="0099189E" w:rsidRDefault="0099189E" w:rsidP="0000427C">
      <w:pPr>
        <w:spacing w:after="0" w:line="240" w:lineRule="auto"/>
      </w:pPr>
      <w:r>
        <w:separator/>
      </w:r>
    </w:p>
  </w:endnote>
  <w:endnote w:type="continuationSeparator" w:id="0">
    <w:p w14:paraId="14FD1FC9" w14:textId="77777777" w:rsidR="0099189E" w:rsidRDefault="0099189E" w:rsidP="000042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Calibri Light">
    <w:panose1 w:val="020F0302020204030204"/>
    <w:charset w:val="EE"/>
    <w:family w:val="swiss"/>
    <w:pitch w:val="variable"/>
    <w:sig w:usb0="A0002AEF" w:usb1="4000207B" w:usb2="00000000" w:usb3="00000000" w:csb0="000001FF" w:csb1="00000000"/>
  </w:font>
  <w:font w:name="Cambria">
    <w:panose1 w:val="02040503050406030204"/>
    <w:charset w:val="EE"/>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752F0F" w14:textId="77777777" w:rsidR="0099189E" w:rsidRDefault="0099189E" w:rsidP="0000427C">
      <w:pPr>
        <w:spacing w:after="0" w:line="240" w:lineRule="auto"/>
      </w:pPr>
      <w:r>
        <w:separator/>
      </w:r>
    </w:p>
  </w:footnote>
  <w:footnote w:type="continuationSeparator" w:id="0">
    <w:p w14:paraId="27DA08C5" w14:textId="77777777" w:rsidR="0099189E" w:rsidRDefault="0099189E" w:rsidP="000042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6AC44A" w14:textId="77777777" w:rsidR="0000427C" w:rsidRDefault="0000427C" w:rsidP="0000427C">
    <w:pPr>
      <w:pStyle w:val="Header"/>
      <w:jc w:val="right"/>
    </w:pPr>
    <w:r w:rsidRPr="00883BE5">
      <w:rPr>
        <w:rFonts w:ascii="Arial" w:eastAsia="Times New Roman" w:hAnsi="Arial" w:cs="Arial"/>
        <w:b/>
        <w:noProof/>
        <w:sz w:val="20"/>
        <w:szCs w:val="24"/>
        <w:lang w:val="en-GB" w:eastAsia="en-GB"/>
      </w:rPr>
      <w:drawing>
        <wp:inline distT="0" distB="0" distL="0" distR="0" wp14:anchorId="7045F8C3" wp14:editId="47655324">
          <wp:extent cx="752475" cy="1101449"/>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051" cy="1105220"/>
                  </a:xfrm>
                  <a:prstGeom prst="rect">
                    <a:avLst/>
                  </a:prstGeom>
                  <a:noFill/>
                  <a:ln>
                    <a:noFill/>
                  </a:ln>
                </pic:spPr>
              </pic:pic>
            </a:graphicData>
          </a:graphic>
        </wp:inline>
      </w:drawing>
    </w:r>
  </w:p>
  <w:p w14:paraId="729CB7BC" w14:textId="7D289861" w:rsidR="0000427C" w:rsidRDefault="0000427C" w:rsidP="0000427C">
    <w:pPr>
      <w:pStyle w:val="Header"/>
      <w:jc w:val="right"/>
    </w:pPr>
    <w:r>
      <w:rPr>
        <w:noProof/>
      </w:rPr>
      <w:drawing>
        <wp:anchor distT="0" distB="0" distL="114300" distR="114300" simplePos="0" relativeHeight="251659264" behindDoc="1" locked="0" layoutInCell="1" allowOverlap="1" wp14:anchorId="6A8CC275" wp14:editId="4BEF6124">
          <wp:simplePos x="0" y="0"/>
          <wp:positionH relativeFrom="column">
            <wp:posOffset>-904875</wp:posOffset>
          </wp:positionH>
          <wp:positionV relativeFrom="page">
            <wp:posOffset>9525</wp:posOffset>
          </wp:positionV>
          <wp:extent cx="7766685" cy="10650855"/>
          <wp:effectExtent l="0" t="0" r="571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66685" cy="1065085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D780AF8"/>
    <w:multiLevelType w:val="hybridMultilevel"/>
    <w:tmpl w:val="A16BB56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CA40C4"/>
    <w:multiLevelType w:val="hybridMultilevel"/>
    <w:tmpl w:val="CC5C80C0"/>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 w15:restartNumberingAfterBreak="0">
    <w:nsid w:val="0C5C4C6F"/>
    <w:multiLevelType w:val="hybridMultilevel"/>
    <w:tmpl w:val="E8A250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12410D5D"/>
    <w:multiLevelType w:val="hybridMultilevel"/>
    <w:tmpl w:val="205CC80A"/>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294C76F0"/>
    <w:multiLevelType w:val="hybridMultilevel"/>
    <w:tmpl w:val="87FC362E"/>
    <w:lvl w:ilvl="0" w:tplc="041A0001">
      <w:start w:val="1"/>
      <w:numFmt w:val="bullet"/>
      <w:lvlText w:val=""/>
      <w:lvlJc w:val="left"/>
      <w:pPr>
        <w:ind w:left="720" w:hanging="360"/>
      </w:pPr>
      <w:rPr>
        <w:rFonts w:ascii="Symbol" w:hAnsi="Symbol" w:hint="default"/>
      </w:rPr>
    </w:lvl>
    <w:lvl w:ilvl="1" w:tplc="AEF2E5C2">
      <w:numFmt w:val="bullet"/>
      <w:lvlText w:val="-"/>
      <w:lvlJc w:val="left"/>
      <w:pPr>
        <w:ind w:left="1785" w:hanging="705"/>
      </w:pPr>
      <w:rPr>
        <w:rFonts w:ascii="Arial" w:eastAsiaTheme="minorHAnsi" w:hAnsi="Arial" w:cs="Arial" w:hint="default"/>
      </w:rPr>
    </w:lvl>
    <w:lvl w:ilvl="2" w:tplc="041A0005">
      <w:start w:val="1"/>
      <w:numFmt w:val="bullet"/>
      <w:lvlText w:val=""/>
      <w:lvlJc w:val="left"/>
      <w:pPr>
        <w:ind w:left="2160" w:hanging="360"/>
      </w:pPr>
      <w:rPr>
        <w:rFonts w:ascii="Wingdings" w:hAnsi="Wingdings" w:hint="default"/>
      </w:rPr>
    </w:lvl>
    <w:lvl w:ilvl="3" w:tplc="613EDDBA">
      <w:numFmt w:val="bullet"/>
      <w:lvlText w:val="−"/>
      <w:lvlJc w:val="left"/>
      <w:pPr>
        <w:ind w:left="2880" w:hanging="360"/>
      </w:pPr>
      <w:rPr>
        <w:rFonts w:ascii="Arial" w:eastAsiaTheme="minorHAnsi" w:hAnsi="Arial" w:cs="Arial" w:hint="default"/>
      </w:rPr>
    </w:lvl>
    <w:lvl w:ilvl="4" w:tplc="041A0003">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4B007CD8"/>
    <w:multiLevelType w:val="hybridMultilevel"/>
    <w:tmpl w:val="C5A85E98"/>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516E2C2C"/>
    <w:multiLevelType w:val="hybridMultilevel"/>
    <w:tmpl w:val="9C8083B6"/>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7" w15:restartNumberingAfterBreak="0">
    <w:nsid w:val="67E05AA6"/>
    <w:multiLevelType w:val="hybridMultilevel"/>
    <w:tmpl w:val="BBDC61FE"/>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8" w15:restartNumberingAfterBreak="0">
    <w:nsid w:val="764D9D7E"/>
    <w:multiLevelType w:val="hybridMultilevel"/>
    <w:tmpl w:val="E739424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7DDE0FB2"/>
    <w:multiLevelType w:val="hybridMultilevel"/>
    <w:tmpl w:val="A93C0AA8"/>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num w:numId="1">
    <w:abstractNumId w:val="5"/>
  </w:num>
  <w:num w:numId="2">
    <w:abstractNumId w:val="4"/>
  </w:num>
  <w:num w:numId="3">
    <w:abstractNumId w:val="2"/>
  </w:num>
  <w:num w:numId="4">
    <w:abstractNumId w:val="0"/>
  </w:num>
  <w:num w:numId="5">
    <w:abstractNumId w:val="8"/>
  </w:num>
  <w:num w:numId="6">
    <w:abstractNumId w:val="3"/>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427C"/>
    <w:rsid w:val="0000427C"/>
    <w:rsid w:val="0038154B"/>
    <w:rsid w:val="003C64B5"/>
    <w:rsid w:val="00774328"/>
    <w:rsid w:val="00944EEC"/>
    <w:rsid w:val="009471CD"/>
    <w:rsid w:val="0099189E"/>
    <w:rsid w:val="00C95EDE"/>
    <w:rsid w:val="00DB79E7"/>
    <w:rsid w:val="00DF0E9C"/>
    <w:rsid w:val="00F034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FDB734"/>
  <w15:chartTrackingRefBased/>
  <w15:docId w15:val="{FA432D91-8C5D-491E-A630-07D14E0FA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427C"/>
    <w:pPr>
      <w:spacing w:after="200" w:line="288" w:lineRule="auto"/>
    </w:pPr>
    <w:rPr>
      <w:rFonts w:eastAsiaTheme="minorEastAsia"/>
      <w:sz w:val="21"/>
      <w:szCs w:val="21"/>
      <w:lang w:val="it-IT"/>
    </w:rPr>
  </w:style>
  <w:style w:type="paragraph" w:styleId="Heading1">
    <w:name w:val="heading 1"/>
    <w:basedOn w:val="Normal"/>
    <w:next w:val="Normal"/>
    <w:link w:val="Heading1Char"/>
    <w:uiPriority w:val="9"/>
    <w:qFormat/>
    <w:rsid w:val="0000427C"/>
    <w:pPr>
      <w:keepNext/>
      <w:keepLines/>
      <w:spacing w:before="240" w:after="0" w:line="276" w:lineRule="auto"/>
      <w:jc w:val="both"/>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0427C"/>
    <w:pPr>
      <w:keepNext/>
      <w:keepLines/>
      <w:spacing w:before="40" w:after="0" w:line="276" w:lineRule="auto"/>
      <w:jc w:val="both"/>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0427C"/>
    <w:pPr>
      <w:tabs>
        <w:tab w:val="center" w:pos="4536"/>
        <w:tab w:val="right" w:pos="9072"/>
      </w:tabs>
      <w:spacing w:after="0" w:line="240" w:lineRule="auto"/>
    </w:pPr>
  </w:style>
  <w:style w:type="character" w:customStyle="1" w:styleId="HeaderChar">
    <w:name w:val="Header Char"/>
    <w:basedOn w:val="DefaultParagraphFont"/>
    <w:link w:val="Header"/>
    <w:uiPriority w:val="99"/>
    <w:rsid w:val="0000427C"/>
  </w:style>
  <w:style w:type="paragraph" w:styleId="Footer">
    <w:name w:val="footer"/>
    <w:basedOn w:val="Normal"/>
    <w:link w:val="FooterChar"/>
    <w:uiPriority w:val="99"/>
    <w:unhideWhenUsed/>
    <w:rsid w:val="0000427C"/>
    <w:pPr>
      <w:tabs>
        <w:tab w:val="center" w:pos="4536"/>
        <w:tab w:val="right" w:pos="9072"/>
      </w:tabs>
      <w:spacing w:after="0" w:line="240" w:lineRule="auto"/>
    </w:pPr>
  </w:style>
  <w:style w:type="character" w:customStyle="1" w:styleId="FooterChar">
    <w:name w:val="Footer Char"/>
    <w:basedOn w:val="DefaultParagraphFont"/>
    <w:link w:val="Footer"/>
    <w:uiPriority w:val="99"/>
    <w:rsid w:val="0000427C"/>
  </w:style>
  <w:style w:type="character" w:customStyle="1" w:styleId="Heading1Char">
    <w:name w:val="Heading 1 Char"/>
    <w:basedOn w:val="DefaultParagraphFont"/>
    <w:link w:val="Heading1"/>
    <w:uiPriority w:val="9"/>
    <w:rsid w:val="0000427C"/>
    <w:rPr>
      <w:rFonts w:asciiTheme="majorHAnsi" w:eastAsiaTheme="majorEastAsia" w:hAnsiTheme="majorHAnsi" w:cstheme="majorBidi"/>
      <w:color w:val="2F5496" w:themeColor="accent1" w:themeShade="BF"/>
      <w:sz w:val="32"/>
      <w:szCs w:val="32"/>
      <w:lang w:val="it-IT"/>
    </w:rPr>
  </w:style>
  <w:style w:type="character" w:customStyle="1" w:styleId="Heading2Char">
    <w:name w:val="Heading 2 Char"/>
    <w:basedOn w:val="DefaultParagraphFont"/>
    <w:link w:val="Heading2"/>
    <w:uiPriority w:val="9"/>
    <w:rsid w:val="0000427C"/>
    <w:rPr>
      <w:rFonts w:asciiTheme="majorHAnsi" w:eastAsiaTheme="majorEastAsia" w:hAnsiTheme="majorHAnsi" w:cstheme="majorBidi"/>
      <w:color w:val="2F5496" w:themeColor="accent1" w:themeShade="BF"/>
      <w:sz w:val="26"/>
      <w:szCs w:val="26"/>
      <w:lang w:val="it-IT"/>
    </w:rPr>
  </w:style>
  <w:style w:type="paragraph" w:styleId="ListParagraph">
    <w:name w:val="List Paragraph"/>
    <w:basedOn w:val="Normal"/>
    <w:uiPriority w:val="34"/>
    <w:qFormat/>
    <w:rsid w:val="0000427C"/>
    <w:pPr>
      <w:spacing w:after="120" w:line="276" w:lineRule="auto"/>
      <w:ind w:left="720"/>
      <w:contextualSpacing/>
      <w:jc w:val="both"/>
    </w:pPr>
    <w:rPr>
      <w:rFonts w:ascii="Arial" w:eastAsiaTheme="minorHAnsi" w:hAnsi="Arial"/>
      <w:sz w:val="22"/>
      <w:szCs w:val="22"/>
    </w:rPr>
  </w:style>
  <w:style w:type="paragraph" w:styleId="Caption">
    <w:name w:val="caption"/>
    <w:aliases w:val="FIDI_Didascalia Immagine/Tabella,GFI_Didascalia Immagine/Tabella,ITT d,Table Title,figura Char,Ca Char,figura,Ca,Caption Char1 Char1,Caption Char Char Char1,Caption Char1 Char Char,Caption Char2 Char Char Char Char,Didascalia Carattere,Captio"/>
    <w:basedOn w:val="Normal"/>
    <w:next w:val="Normal"/>
    <w:link w:val="CaptionChar"/>
    <w:unhideWhenUsed/>
    <w:qFormat/>
    <w:rsid w:val="0000427C"/>
    <w:pPr>
      <w:spacing w:after="120" w:line="240" w:lineRule="auto"/>
      <w:jc w:val="both"/>
    </w:pPr>
    <w:rPr>
      <w:rFonts w:ascii="Arial" w:eastAsiaTheme="minorHAnsi" w:hAnsi="Arial"/>
      <w:i/>
      <w:iCs/>
      <w:color w:val="44546A" w:themeColor="text2"/>
      <w:sz w:val="18"/>
      <w:szCs w:val="18"/>
    </w:rPr>
  </w:style>
  <w:style w:type="paragraph" w:customStyle="1" w:styleId="Default">
    <w:name w:val="Default"/>
    <w:rsid w:val="0000427C"/>
    <w:pPr>
      <w:autoSpaceDE w:val="0"/>
      <w:autoSpaceDN w:val="0"/>
      <w:adjustRightInd w:val="0"/>
      <w:spacing w:after="0" w:line="240" w:lineRule="auto"/>
    </w:pPr>
    <w:rPr>
      <w:rFonts w:ascii="Arial" w:hAnsi="Arial" w:cs="Arial"/>
      <w:color w:val="000000"/>
      <w:sz w:val="24"/>
      <w:szCs w:val="24"/>
      <w:lang w:val="hr-HR"/>
    </w:rPr>
  </w:style>
  <w:style w:type="table" w:styleId="ListTable1Light">
    <w:name w:val="List Table 1 Light"/>
    <w:basedOn w:val="TableNormal"/>
    <w:uiPriority w:val="46"/>
    <w:rsid w:val="0000427C"/>
    <w:pPr>
      <w:spacing w:after="0" w:line="240" w:lineRule="auto"/>
    </w:pPr>
    <w:rPr>
      <w:lang w:val="it-IT"/>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ptionChar">
    <w:name w:val="Caption Char"/>
    <w:aliases w:val="FIDI_Didascalia Immagine/Tabella Char,GFI_Didascalia Immagine/Tabella Char,ITT d Char,Table Title Char,figura Char Char,Ca Char Char,figura Char1,Ca Char1,Caption Char1 Char1 Char,Caption Char Char Char1 Char,Caption Char1 Char Char Char"/>
    <w:link w:val="Caption"/>
    <w:rsid w:val="0000427C"/>
    <w:rPr>
      <w:rFonts w:ascii="Arial" w:hAnsi="Arial"/>
      <w:i/>
      <w:iCs/>
      <w:color w:val="44546A" w:themeColor="text2"/>
      <w:sz w:val="18"/>
      <w:szCs w:val="18"/>
      <w:lang w:val="it-IT"/>
    </w:rPr>
  </w:style>
  <w:style w:type="paragraph" w:styleId="Revision">
    <w:name w:val="Revision"/>
    <w:hidden/>
    <w:uiPriority w:val="99"/>
    <w:semiHidden/>
    <w:rsid w:val="0000427C"/>
    <w:pPr>
      <w:spacing w:after="0" w:line="240" w:lineRule="auto"/>
    </w:pPr>
    <w:rPr>
      <w:rFonts w:eastAsiaTheme="minorEastAsia"/>
      <w:sz w:val="21"/>
      <w:szCs w:val="21"/>
      <w:lang w:val="it-IT"/>
    </w:rPr>
  </w:style>
  <w:style w:type="paragraph" w:styleId="TOCHeading">
    <w:name w:val="TOC Heading"/>
    <w:basedOn w:val="Heading1"/>
    <w:next w:val="Normal"/>
    <w:uiPriority w:val="39"/>
    <w:unhideWhenUsed/>
    <w:qFormat/>
    <w:rsid w:val="0000427C"/>
    <w:pPr>
      <w:spacing w:line="259" w:lineRule="auto"/>
      <w:jc w:val="left"/>
      <w:outlineLvl w:val="9"/>
    </w:pPr>
    <w:rPr>
      <w:lang w:val="en-US"/>
    </w:rPr>
  </w:style>
  <w:style w:type="paragraph" w:styleId="TOC1">
    <w:name w:val="toc 1"/>
    <w:basedOn w:val="Normal"/>
    <w:next w:val="Normal"/>
    <w:autoRedefine/>
    <w:uiPriority w:val="39"/>
    <w:unhideWhenUsed/>
    <w:rsid w:val="0000427C"/>
    <w:pPr>
      <w:spacing w:after="100"/>
    </w:pPr>
  </w:style>
  <w:style w:type="paragraph" w:styleId="TOC2">
    <w:name w:val="toc 2"/>
    <w:basedOn w:val="Normal"/>
    <w:next w:val="Normal"/>
    <w:autoRedefine/>
    <w:uiPriority w:val="39"/>
    <w:unhideWhenUsed/>
    <w:rsid w:val="0000427C"/>
    <w:pPr>
      <w:spacing w:after="100"/>
      <w:ind w:left="210"/>
    </w:pPr>
  </w:style>
  <w:style w:type="character" w:styleId="Hyperlink">
    <w:name w:val="Hyperlink"/>
    <w:basedOn w:val="DefaultParagraphFont"/>
    <w:uiPriority w:val="99"/>
    <w:unhideWhenUsed/>
    <w:rsid w:val="0000427C"/>
    <w:rPr>
      <w:color w:val="0563C1" w:themeColor="hyperlink"/>
      <w:u w:val="single"/>
    </w:rPr>
  </w:style>
  <w:style w:type="table" w:customStyle="1" w:styleId="GridTable5Dark-Accent11">
    <w:name w:val="Grid Table 5 Dark - Accent 11"/>
    <w:basedOn w:val="TableNormal"/>
    <w:next w:val="GridTable5Dark-Accent1"/>
    <w:uiPriority w:val="50"/>
    <w:rsid w:val="00DF0E9C"/>
    <w:pPr>
      <w:spacing w:after="0" w:line="240" w:lineRule="auto"/>
    </w:pPr>
    <w:rPr>
      <w:lang w:val="it-IT"/>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styleId="GridTable5Dark-Accent1">
    <w:name w:val="Grid Table 5 Dark Accent 1"/>
    <w:basedOn w:val="TableNormal"/>
    <w:uiPriority w:val="50"/>
    <w:rsid w:val="00DF0E9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78221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emf"/><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emf"/></Relationships>
</file>

<file path=word/_rels/header1.xml.rels><?xml version="1.0" encoding="UTF-8" standalone="yes"?>
<Relationships xmlns="http://schemas.openxmlformats.org/package/2006/relationships"><Relationship Id="rId2" Type="http://schemas.openxmlformats.org/officeDocument/2006/relationships/image" Target="media/image36.png"/><Relationship Id="rId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EF5D170F34F9BD479324A875822F388F" ma:contentTypeVersion="11" ma:contentTypeDescription="Stvaranje novog dokumenta." ma:contentTypeScope="" ma:versionID="955a7ce4b937a309a829fd7574ec76c4">
  <xsd:schema xmlns:xsd="http://www.w3.org/2001/XMLSchema" xmlns:xs="http://www.w3.org/2001/XMLSchema" xmlns:p="http://schemas.microsoft.com/office/2006/metadata/properties" xmlns:ns2="7f9a15a3-7a32-4b59-b1b8-d0ca106b3483" xmlns:ns3="c405a511-d025-438d-a001-577f8fdbb27c" targetNamespace="http://schemas.microsoft.com/office/2006/metadata/properties" ma:root="true" ma:fieldsID="b4bffb6823f1da5f94e12591cafc0276" ns2:_="" ns3:_="">
    <xsd:import namespace="7f9a15a3-7a32-4b59-b1b8-d0ca106b3483"/>
    <xsd:import namespace="c405a511-d025-438d-a001-577f8fdbb27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a15a3-7a32-4b59-b1b8-d0ca106b34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05a511-d025-438d-a001-577f8fdbb27c" elementFormDefault="qualified">
    <xsd:import namespace="http://schemas.microsoft.com/office/2006/documentManagement/types"/>
    <xsd:import namespace="http://schemas.microsoft.com/office/infopath/2007/PartnerControls"/>
    <xsd:element name="SharedWithUsers" ma:index="12" nillable="true" ma:displayName="Zajednički se koristi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ji o zajedničkom korištenju"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0530148-E9F3-4DD6-80FD-B9789812994D}">
  <ds:schemaRefs>
    <ds:schemaRef ds:uri="http://schemas.microsoft.com/sharepoint/v3/contenttype/forms"/>
  </ds:schemaRefs>
</ds:datastoreItem>
</file>

<file path=customXml/itemProps2.xml><?xml version="1.0" encoding="utf-8"?>
<ds:datastoreItem xmlns:ds="http://schemas.openxmlformats.org/officeDocument/2006/customXml" ds:itemID="{A0A4B651-01CE-4318-842C-CFC125EB24FA}"/>
</file>

<file path=customXml/itemProps3.xml><?xml version="1.0" encoding="utf-8"?>
<ds:datastoreItem xmlns:ds="http://schemas.openxmlformats.org/officeDocument/2006/customXml" ds:itemID="{2599C445-8473-43A2-B445-4DE7F63AE413}">
  <ds:schemaRefs>
    <ds:schemaRef ds:uri="http://schemas.openxmlformats.org/officeDocument/2006/bibliography"/>
  </ds:schemaRefs>
</ds:datastoreItem>
</file>

<file path=customXml/itemProps4.xml><?xml version="1.0" encoding="utf-8"?>
<ds:datastoreItem xmlns:ds="http://schemas.openxmlformats.org/officeDocument/2006/customXml" ds:itemID="{69C677CB-7405-4D9C-86E8-7107D715486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63</Pages>
  <Words>9897</Words>
  <Characters>56417</Characters>
  <Application>Microsoft Office Word</Application>
  <DocSecurity>0</DocSecurity>
  <Lines>470</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Darko Plećaš</dc:creator>
  <cp:keywords/>
  <dc:description/>
  <cp:lastModifiedBy>Darko Plećaš</cp:lastModifiedBy>
  <cp:revision>7</cp:revision>
  <dcterms:created xsi:type="dcterms:W3CDTF">2020-02-17T19:33:00Z</dcterms:created>
  <dcterms:modified xsi:type="dcterms:W3CDTF">2020-07-21T12:28:00Z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0x010100EF5D170F34F9BD479324A875822F388F</vt:lpwstr>
  </property>
</Properties>
</file>